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751" w:rsidRPr="00386FAE" w:rsidRDefault="00336751" w:rsidP="00336751">
      <w:pPr>
        <w:pStyle w:val="NormalWeb"/>
        <w:spacing w:before="0" w:beforeAutospacing="0" w:after="0" w:afterAutospacing="0"/>
        <w:rPr>
          <w:rFonts w:asciiTheme="majorHAnsi" w:hAnsiTheme="majorHAnsi" w:cstheme="majorHAnsi"/>
          <w:b/>
          <w:bCs/>
          <w:color w:val="000000"/>
          <w:sz w:val="80"/>
          <w:szCs w:val="80"/>
        </w:rPr>
      </w:pPr>
      <w:bookmarkStart w:id="0" w:name="_Hlk42938576"/>
      <w:r w:rsidRPr="00386FAE">
        <w:rPr>
          <w:rStyle w:val="A2"/>
          <w:rFonts w:asciiTheme="majorHAnsi" w:eastAsiaTheme="minorEastAsia" w:hAnsiTheme="majorHAnsi" w:cstheme="majorHAnsi"/>
          <w:sz w:val="80"/>
          <w:szCs w:val="80"/>
        </w:rPr>
        <w:t xml:space="preserve">Democratizing UR: Scaffolding for and Integrating Research Experiences to Elevate Equity and Inclusion </w:t>
      </w:r>
    </w:p>
    <w:p w:rsidR="00336751" w:rsidRPr="00386FAE" w:rsidRDefault="00336751" w:rsidP="00336751">
      <w:pPr>
        <w:pStyle w:val="NormalWeb"/>
        <w:spacing w:before="0" w:beforeAutospacing="0" w:after="0" w:afterAutospacing="0"/>
        <w:rPr>
          <w:rFonts w:asciiTheme="majorHAnsi" w:hAnsiTheme="majorHAnsi" w:cstheme="majorHAnsi"/>
          <w:b/>
          <w:bCs/>
          <w:color w:val="000000"/>
          <w:sz w:val="96"/>
          <w:szCs w:val="96"/>
        </w:rPr>
      </w:pPr>
    </w:p>
    <w:p w:rsidR="00336751" w:rsidRDefault="00336751" w:rsidP="00336751">
      <w:pPr>
        <w:pStyle w:val="NormalWeb"/>
        <w:spacing w:before="0" w:beforeAutospacing="0" w:after="0" w:afterAutospacing="0"/>
        <w:rPr>
          <w:rFonts w:asciiTheme="majorHAnsi" w:hAnsiTheme="majorHAnsi" w:cs="Arial"/>
          <w:b/>
          <w:bCs/>
          <w:color w:val="000000"/>
          <w:sz w:val="48"/>
          <w:szCs w:val="48"/>
        </w:rPr>
      </w:pPr>
      <w:r>
        <w:rPr>
          <w:noProof/>
        </w:rPr>
        <w:drawing>
          <wp:inline distT="0" distB="0" distL="0" distR="0" wp14:anchorId="2E2E77B4" wp14:editId="47B309A9">
            <wp:extent cx="2743200" cy="1599525"/>
            <wp:effectExtent l="0" t="0" r="0" b="1270"/>
            <wp:docPr id="3" name="Picture 3" descr="Image result for logo c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c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599525"/>
                    </a:xfrm>
                    <a:prstGeom prst="rect">
                      <a:avLst/>
                    </a:prstGeom>
                    <a:noFill/>
                    <a:ln>
                      <a:noFill/>
                    </a:ln>
                  </pic:spPr>
                </pic:pic>
              </a:graphicData>
            </a:graphic>
          </wp:inline>
        </w:drawing>
      </w:r>
    </w:p>
    <w:p w:rsidR="00336751" w:rsidRDefault="00336751" w:rsidP="00336751">
      <w:pPr>
        <w:pStyle w:val="NormalWeb"/>
        <w:spacing w:before="0" w:beforeAutospacing="0" w:after="0" w:afterAutospacing="0"/>
        <w:rPr>
          <w:rFonts w:asciiTheme="majorHAnsi" w:hAnsiTheme="majorHAnsi" w:cs="Arial"/>
          <w:b/>
          <w:bCs/>
          <w:color w:val="000000"/>
          <w:sz w:val="48"/>
          <w:szCs w:val="48"/>
        </w:rPr>
      </w:pPr>
    </w:p>
    <w:p w:rsidR="00336751" w:rsidRDefault="00336751" w:rsidP="00336751">
      <w:pPr>
        <w:pStyle w:val="NormalWeb"/>
        <w:spacing w:before="0" w:beforeAutospacing="0" w:after="0" w:afterAutospacing="0"/>
        <w:rPr>
          <w:rFonts w:asciiTheme="majorHAnsi" w:hAnsiTheme="majorHAnsi" w:cs="Arial"/>
          <w:b/>
          <w:bCs/>
          <w:color w:val="000000"/>
          <w:sz w:val="48"/>
          <w:szCs w:val="48"/>
        </w:rPr>
      </w:pPr>
    </w:p>
    <w:p w:rsidR="00336751" w:rsidRDefault="00336751" w:rsidP="00336751">
      <w:pPr>
        <w:pStyle w:val="NormalWeb"/>
        <w:spacing w:before="0" w:beforeAutospacing="0" w:after="0" w:afterAutospacing="0"/>
        <w:rPr>
          <w:rFonts w:asciiTheme="majorHAnsi" w:hAnsiTheme="majorHAnsi" w:cs="Arial"/>
          <w:b/>
          <w:bCs/>
          <w:color w:val="000000"/>
          <w:sz w:val="48"/>
          <w:szCs w:val="48"/>
        </w:rPr>
      </w:pPr>
      <w:r w:rsidRPr="00E7209C">
        <w:rPr>
          <w:rFonts w:asciiTheme="majorHAnsi" w:hAnsiTheme="majorHAnsi" w:cs="Arial"/>
          <w:b/>
          <w:bCs/>
          <w:color w:val="000000"/>
          <w:sz w:val="48"/>
          <w:szCs w:val="48"/>
        </w:rPr>
        <w:t>Rosalie A. Richards</w:t>
      </w:r>
      <w:r>
        <w:rPr>
          <w:rFonts w:asciiTheme="majorHAnsi" w:hAnsiTheme="majorHAnsi" w:cs="Arial"/>
          <w:b/>
          <w:bCs/>
          <w:color w:val="000000"/>
          <w:sz w:val="48"/>
          <w:szCs w:val="48"/>
        </w:rPr>
        <w:t>, Ph.D.</w:t>
      </w:r>
    </w:p>
    <w:p w:rsidR="00336751" w:rsidRPr="00CB44BC" w:rsidRDefault="00336751" w:rsidP="00336751">
      <w:pPr>
        <w:pStyle w:val="NormalWeb"/>
        <w:spacing w:before="0" w:beforeAutospacing="0" w:after="0" w:afterAutospacing="0"/>
        <w:rPr>
          <w:rFonts w:asciiTheme="majorHAnsi" w:hAnsiTheme="majorHAnsi" w:cs="Arial"/>
          <w:b/>
          <w:bCs/>
          <w:color w:val="000000"/>
          <w:sz w:val="40"/>
          <w:szCs w:val="40"/>
        </w:rPr>
      </w:pPr>
      <w:r w:rsidRPr="00CB44BC">
        <w:rPr>
          <w:rFonts w:asciiTheme="majorHAnsi" w:hAnsiTheme="majorHAnsi" w:cs="Arial"/>
          <w:b/>
          <w:bCs/>
          <w:color w:val="000000"/>
          <w:sz w:val="40"/>
          <w:szCs w:val="40"/>
        </w:rPr>
        <w:t>Stetson University</w:t>
      </w:r>
    </w:p>
    <w:p w:rsidR="00336751" w:rsidRPr="00E7209C" w:rsidRDefault="00336751" w:rsidP="00336751">
      <w:pPr>
        <w:pStyle w:val="NormalWeb"/>
        <w:spacing w:before="0" w:beforeAutospacing="0" w:after="0" w:afterAutospacing="0"/>
        <w:rPr>
          <w:rFonts w:asciiTheme="majorHAnsi" w:hAnsiTheme="majorHAnsi" w:cs="Arial"/>
          <w:b/>
          <w:bCs/>
          <w:color w:val="000000"/>
          <w:sz w:val="48"/>
          <w:szCs w:val="48"/>
        </w:rPr>
      </w:pPr>
    </w:p>
    <w:p w:rsidR="00336751" w:rsidRDefault="00336751" w:rsidP="00336751">
      <w:pPr>
        <w:pStyle w:val="NormalWeb"/>
        <w:spacing w:before="0" w:beforeAutospacing="0" w:after="0" w:afterAutospacing="0"/>
        <w:rPr>
          <w:rFonts w:asciiTheme="majorHAnsi" w:hAnsiTheme="majorHAnsi" w:cs="Arial"/>
          <w:b/>
          <w:bCs/>
          <w:color w:val="000000"/>
          <w:sz w:val="48"/>
          <w:szCs w:val="48"/>
        </w:rPr>
      </w:pPr>
      <w:r w:rsidRPr="00E7209C">
        <w:rPr>
          <w:rFonts w:asciiTheme="majorHAnsi" w:hAnsiTheme="majorHAnsi" w:cs="Arial"/>
          <w:b/>
          <w:bCs/>
          <w:color w:val="000000"/>
          <w:sz w:val="48"/>
          <w:szCs w:val="48"/>
        </w:rPr>
        <w:t>Elizabeth Perry-Sizemore</w:t>
      </w:r>
      <w:r>
        <w:rPr>
          <w:rFonts w:asciiTheme="majorHAnsi" w:hAnsiTheme="majorHAnsi" w:cs="Arial"/>
          <w:b/>
          <w:bCs/>
          <w:color w:val="000000"/>
          <w:sz w:val="48"/>
          <w:szCs w:val="48"/>
        </w:rPr>
        <w:t>, Ph.D.</w:t>
      </w:r>
    </w:p>
    <w:p w:rsidR="00336751" w:rsidRDefault="00336751" w:rsidP="00336751">
      <w:pPr>
        <w:pStyle w:val="NormalWeb"/>
        <w:spacing w:before="0" w:beforeAutospacing="0" w:after="0" w:afterAutospacing="0"/>
        <w:rPr>
          <w:rFonts w:asciiTheme="majorHAnsi" w:hAnsiTheme="majorHAnsi" w:cs="Arial"/>
          <w:b/>
          <w:bCs/>
          <w:color w:val="000000"/>
          <w:sz w:val="40"/>
          <w:szCs w:val="40"/>
        </w:rPr>
      </w:pPr>
      <w:r w:rsidRPr="00CB44BC">
        <w:rPr>
          <w:rFonts w:asciiTheme="majorHAnsi" w:hAnsiTheme="majorHAnsi" w:cs="Arial"/>
          <w:b/>
          <w:bCs/>
          <w:color w:val="000000"/>
          <w:sz w:val="40"/>
          <w:szCs w:val="40"/>
        </w:rPr>
        <w:t>Randolph College</w:t>
      </w:r>
    </w:p>
    <w:p w:rsidR="00336751" w:rsidRDefault="00336751" w:rsidP="00336751">
      <w:pPr>
        <w:pStyle w:val="NormalWeb"/>
        <w:spacing w:before="0" w:beforeAutospacing="0" w:after="0" w:afterAutospacing="0"/>
        <w:rPr>
          <w:rFonts w:asciiTheme="majorHAnsi" w:hAnsiTheme="majorHAnsi" w:cs="Arial"/>
          <w:b/>
          <w:bCs/>
          <w:i/>
          <w:color w:val="000000"/>
        </w:rPr>
      </w:pPr>
    </w:p>
    <w:p w:rsidR="00336751" w:rsidRDefault="00336751" w:rsidP="00336751">
      <w:pPr>
        <w:pStyle w:val="NormalWeb"/>
        <w:spacing w:before="0" w:beforeAutospacing="0" w:after="0" w:afterAutospacing="0"/>
        <w:rPr>
          <w:rFonts w:asciiTheme="majorHAnsi" w:hAnsiTheme="majorHAnsi" w:cs="Arial"/>
          <w:b/>
          <w:bCs/>
          <w:i/>
          <w:color w:val="000000"/>
        </w:rPr>
      </w:pPr>
    </w:p>
    <w:p w:rsidR="00336751" w:rsidRDefault="00336751" w:rsidP="00336751">
      <w:pPr>
        <w:pStyle w:val="NormalWeb"/>
        <w:spacing w:before="0" w:beforeAutospacing="0" w:after="0" w:afterAutospacing="0"/>
        <w:rPr>
          <w:rFonts w:asciiTheme="majorHAnsi" w:hAnsiTheme="majorHAnsi" w:cs="Arial"/>
          <w:b/>
          <w:bCs/>
          <w:i/>
          <w:color w:val="000000"/>
        </w:rPr>
      </w:pPr>
    </w:p>
    <w:p w:rsidR="00336751" w:rsidRDefault="00336751" w:rsidP="00336751">
      <w:pPr>
        <w:pStyle w:val="NormalWeb"/>
        <w:spacing w:before="0" w:beforeAutospacing="0" w:after="0" w:afterAutospacing="0"/>
        <w:rPr>
          <w:rFonts w:asciiTheme="majorHAnsi" w:hAnsiTheme="majorHAnsi" w:cs="Arial"/>
          <w:b/>
          <w:bCs/>
          <w:i/>
          <w:color w:val="000000"/>
        </w:rPr>
      </w:pPr>
    </w:p>
    <w:p w:rsidR="00336751" w:rsidRPr="001E279C" w:rsidRDefault="00336751" w:rsidP="00336751">
      <w:pPr>
        <w:pStyle w:val="NormalWeb"/>
        <w:spacing w:before="0" w:beforeAutospacing="0" w:after="0" w:afterAutospacing="0"/>
        <w:rPr>
          <w:rFonts w:asciiTheme="majorHAnsi" w:hAnsiTheme="majorHAnsi" w:cs="Arial"/>
          <w:b/>
          <w:bCs/>
          <w:i/>
          <w:color w:val="000000"/>
        </w:rPr>
      </w:pPr>
      <w:r>
        <w:rPr>
          <w:rFonts w:asciiTheme="majorHAnsi" w:hAnsiTheme="majorHAnsi" w:cs="Arial"/>
          <w:b/>
          <w:bCs/>
          <w:i/>
          <w:color w:val="000000"/>
        </w:rPr>
        <w:t>Workshop at the 2020</w:t>
      </w:r>
      <w:r w:rsidRPr="001E279C">
        <w:rPr>
          <w:rFonts w:asciiTheme="majorHAnsi" w:hAnsiTheme="majorHAnsi" w:cs="Arial"/>
          <w:b/>
          <w:bCs/>
          <w:i/>
          <w:color w:val="000000"/>
        </w:rPr>
        <w:t xml:space="preserve"> CUR </w:t>
      </w:r>
      <w:r>
        <w:rPr>
          <w:rFonts w:asciiTheme="majorHAnsi" w:hAnsiTheme="majorHAnsi" w:cs="Arial"/>
          <w:b/>
          <w:bCs/>
          <w:i/>
          <w:color w:val="000000"/>
        </w:rPr>
        <w:t xml:space="preserve">Virtual </w:t>
      </w:r>
      <w:r w:rsidRPr="001E279C">
        <w:rPr>
          <w:rFonts w:asciiTheme="majorHAnsi" w:hAnsiTheme="majorHAnsi" w:cs="Arial"/>
          <w:b/>
          <w:bCs/>
          <w:i/>
          <w:color w:val="000000"/>
        </w:rPr>
        <w:t>Biennial Conference</w:t>
      </w:r>
    </w:p>
    <w:p w:rsidR="00336751" w:rsidRPr="001E279C" w:rsidRDefault="00336751" w:rsidP="00336751">
      <w:pPr>
        <w:pStyle w:val="NormalWeb"/>
        <w:spacing w:before="0" w:beforeAutospacing="0" w:after="0" w:afterAutospacing="0"/>
        <w:rPr>
          <w:rFonts w:asciiTheme="majorHAnsi" w:hAnsiTheme="majorHAnsi"/>
          <w:b/>
          <w:i/>
        </w:rPr>
      </w:pPr>
      <w:r>
        <w:rPr>
          <w:rFonts w:asciiTheme="majorHAnsi" w:hAnsiTheme="majorHAnsi" w:cs="Arial"/>
          <w:b/>
          <w:bCs/>
          <w:i/>
          <w:color w:val="000000"/>
        </w:rPr>
        <w:t>July 1, 2020</w:t>
      </w:r>
    </w:p>
    <w:p w:rsidR="0098459A" w:rsidRDefault="0098459A">
      <w:pPr>
        <w:spacing w:after="160" w:line="259" w:lineRule="auto"/>
        <w:rPr>
          <w:rFonts w:eastAsia="Times New Roman" w:cs="Arial"/>
          <w:b/>
          <w:bCs/>
          <w:color w:val="808080" w:themeColor="background1" w:themeShade="80"/>
          <w:sz w:val="36"/>
          <w:szCs w:val="36"/>
        </w:rPr>
      </w:pPr>
      <w:r>
        <w:rPr>
          <w:rFonts w:cs="Arial"/>
          <w:b/>
          <w:bCs/>
          <w:color w:val="808080" w:themeColor="background1" w:themeShade="80"/>
          <w:sz w:val="36"/>
          <w:szCs w:val="36"/>
        </w:rPr>
        <w:br w:type="page"/>
      </w:r>
    </w:p>
    <w:p w:rsidR="00336751" w:rsidRDefault="00336751" w:rsidP="00336751">
      <w:pPr>
        <w:rPr>
          <w:rFonts w:ascii="Calibri Light" w:hAnsi="Calibri Light" w:cs="Helvetica"/>
          <w:color w:val="444444"/>
          <w:sz w:val="52"/>
          <w:szCs w:val="52"/>
          <w:shd w:val="clear" w:color="auto" w:fill="FFFFFF"/>
        </w:rPr>
      </w:pPr>
    </w:p>
    <w:p w:rsidR="00336751" w:rsidRDefault="00336751" w:rsidP="00336751">
      <w:pPr>
        <w:rPr>
          <w:rFonts w:ascii="Calibri Light" w:hAnsi="Calibri Light" w:cs="Helvetica"/>
          <w:color w:val="444444"/>
          <w:sz w:val="52"/>
          <w:szCs w:val="52"/>
          <w:shd w:val="clear" w:color="auto" w:fill="FFFFFF"/>
        </w:rPr>
      </w:pPr>
    </w:p>
    <w:p w:rsidR="00336751" w:rsidRDefault="00336751" w:rsidP="00336751">
      <w:pPr>
        <w:rPr>
          <w:rFonts w:ascii="Calibri Light" w:hAnsi="Calibri Light" w:cs="Helvetica"/>
          <w:color w:val="444444"/>
          <w:sz w:val="52"/>
          <w:szCs w:val="52"/>
          <w:shd w:val="clear" w:color="auto" w:fill="FFFFFF"/>
        </w:rPr>
      </w:pPr>
    </w:p>
    <w:p w:rsidR="00336751" w:rsidRDefault="00336751" w:rsidP="00336751">
      <w:pPr>
        <w:rPr>
          <w:rFonts w:ascii="Calibri Light" w:hAnsi="Calibri Light" w:cs="Helvetica"/>
          <w:color w:val="444444"/>
          <w:sz w:val="52"/>
          <w:szCs w:val="52"/>
          <w:shd w:val="clear" w:color="auto" w:fill="FFFFFF"/>
        </w:rPr>
      </w:pPr>
    </w:p>
    <w:p w:rsidR="00336751" w:rsidRDefault="00336751" w:rsidP="00336751">
      <w:pPr>
        <w:rPr>
          <w:rFonts w:ascii="Calibri Light" w:hAnsi="Calibri Light" w:cs="Helvetica"/>
          <w:color w:val="444444"/>
          <w:sz w:val="52"/>
          <w:szCs w:val="52"/>
          <w:shd w:val="clear" w:color="auto" w:fill="FFFFFF"/>
        </w:rPr>
      </w:pPr>
    </w:p>
    <w:p w:rsidR="00336751" w:rsidRDefault="00336751" w:rsidP="00336751">
      <w:pPr>
        <w:rPr>
          <w:rStyle w:val="e24kjd"/>
          <w:rFonts w:ascii="Vivaldi" w:hAnsi="Vivaldi"/>
          <w:sz w:val="72"/>
          <w:szCs w:val="72"/>
        </w:rPr>
      </w:pPr>
      <w:r w:rsidRPr="00FC4E09">
        <w:rPr>
          <w:rStyle w:val="e24kjd"/>
          <w:rFonts w:ascii="Vivaldi" w:hAnsi="Vivaldi"/>
          <w:sz w:val="72"/>
          <w:szCs w:val="72"/>
        </w:rPr>
        <w:t>Education is for improving the lives of others and for leaving your community and world better than you found it.</w:t>
      </w:r>
    </w:p>
    <w:p w:rsidR="00336751" w:rsidRPr="00FC4E09" w:rsidRDefault="00336751" w:rsidP="00336751">
      <w:pPr>
        <w:rPr>
          <w:rFonts w:asciiTheme="majorHAnsi" w:hAnsiTheme="majorHAnsi" w:cstheme="majorHAnsi"/>
          <w:color w:val="444444"/>
          <w:sz w:val="28"/>
          <w:szCs w:val="28"/>
          <w:shd w:val="clear" w:color="auto" w:fill="FFFFFF"/>
        </w:rPr>
      </w:pPr>
      <w:r>
        <w:rPr>
          <w:rFonts w:asciiTheme="majorHAnsi" w:hAnsiTheme="majorHAnsi" w:cstheme="majorHAnsi"/>
          <w:color w:val="444444"/>
          <w:sz w:val="28"/>
          <w:szCs w:val="28"/>
          <w:shd w:val="clear" w:color="auto" w:fill="FFFFFF"/>
        </w:rPr>
        <w:t>-</w:t>
      </w:r>
      <w:r w:rsidRPr="00FC4E09">
        <w:rPr>
          <w:rFonts w:asciiTheme="majorHAnsi" w:hAnsiTheme="majorHAnsi" w:cstheme="majorHAnsi"/>
          <w:color w:val="444444"/>
          <w:sz w:val="28"/>
          <w:szCs w:val="28"/>
          <w:shd w:val="clear" w:color="auto" w:fill="FFFFFF"/>
        </w:rPr>
        <w:t>Marian Wright Edelman</w:t>
      </w:r>
    </w:p>
    <w:p w:rsidR="00336751" w:rsidRDefault="00336751" w:rsidP="00336751">
      <w:pPr>
        <w:rPr>
          <w:rFonts w:ascii="Calibri Light" w:hAnsi="Calibri Light" w:cs="Helvetica"/>
          <w:color w:val="444444"/>
          <w:sz w:val="52"/>
          <w:szCs w:val="52"/>
          <w:shd w:val="clear" w:color="auto" w:fill="FFFFFF"/>
        </w:rPr>
      </w:pPr>
    </w:p>
    <w:p w:rsidR="00336751" w:rsidRPr="004B0669" w:rsidRDefault="00336751" w:rsidP="00336751">
      <w:pPr>
        <w:spacing w:after="0" w:line="240" w:lineRule="auto"/>
        <w:rPr>
          <w:rFonts w:ascii="Vivaldi" w:eastAsia="Times New Roman" w:hAnsi="Vivaldi" w:cs="Times New Roman"/>
          <w:sz w:val="72"/>
          <w:szCs w:val="72"/>
        </w:rPr>
      </w:pPr>
      <w:r w:rsidRPr="004B0669">
        <w:rPr>
          <w:rFonts w:ascii="Vivaldi" w:eastAsia="Times New Roman" w:hAnsi="Vivaldi" w:cs="Times New Roman"/>
          <w:sz w:val="72"/>
          <w:szCs w:val="72"/>
        </w:rPr>
        <w:t xml:space="preserve"> </w:t>
      </w:r>
    </w:p>
    <w:p w:rsidR="00336751" w:rsidRPr="00FC4E09" w:rsidRDefault="00336751" w:rsidP="00336751">
      <w:pPr>
        <w:rPr>
          <w:rStyle w:val="apple-converted-space"/>
          <w:rFonts w:ascii="Vivaldi" w:hAnsi="Vivaldi" w:cs="Helvetica"/>
          <w:color w:val="444444"/>
          <w:sz w:val="52"/>
          <w:szCs w:val="52"/>
          <w:shd w:val="clear" w:color="auto" w:fill="FFFFFF"/>
        </w:rPr>
      </w:pPr>
    </w:p>
    <w:p w:rsidR="00336751" w:rsidRPr="003A6708" w:rsidRDefault="00336751" w:rsidP="00336751">
      <w:pPr>
        <w:rPr>
          <w:rFonts w:asciiTheme="majorHAnsi" w:hAnsiTheme="majorHAnsi"/>
          <w:sz w:val="28"/>
          <w:szCs w:val="28"/>
        </w:rPr>
      </w:pPr>
    </w:p>
    <w:p w:rsidR="00336751" w:rsidRDefault="00336751">
      <w:pPr>
        <w:spacing w:after="160" w:line="259" w:lineRule="auto"/>
        <w:rPr>
          <w:rFonts w:eastAsia="Times New Roman" w:cs="Arial"/>
          <w:b/>
          <w:bCs/>
          <w:color w:val="808080" w:themeColor="background1" w:themeShade="80"/>
          <w:sz w:val="36"/>
          <w:szCs w:val="36"/>
        </w:rPr>
      </w:pPr>
      <w:r>
        <w:rPr>
          <w:rFonts w:cs="Arial"/>
          <w:b/>
          <w:bCs/>
          <w:color w:val="808080" w:themeColor="background1" w:themeShade="80"/>
          <w:sz w:val="36"/>
          <w:szCs w:val="36"/>
        </w:rPr>
        <w:br w:type="page"/>
      </w:r>
    </w:p>
    <w:p w:rsidR="00DC5F42" w:rsidRPr="00265D7C" w:rsidRDefault="00DC5F42" w:rsidP="00DC5F42">
      <w:pPr>
        <w:pStyle w:val="NormalWeb"/>
        <w:spacing w:before="0" w:beforeAutospacing="0" w:after="0" w:afterAutospacing="0"/>
        <w:rPr>
          <w:rFonts w:asciiTheme="minorHAnsi" w:hAnsiTheme="minorHAnsi"/>
          <w:color w:val="808080" w:themeColor="background1" w:themeShade="80"/>
          <w:sz w:val="36"/>
          <w:szCs w:val="36"/>
        </w:rPr>
      </w:pPr>
      <w:r w:rsidRPr="00265D7C">
        <w:rPr>
          <w:rFonts w:asciiTheme="minorHAnsi" w:hAnsiTheme="minorHAnsi" w:cs="Arial"/>
          <w:b/>
          <w:bCs/>
          <w:color w:val="808080" w:themeColor="background1" w:themeShade="80"/>
          <w:sz w:val="36"/>
          <w:szCs w:val="36"/>
        </w:rPr>
        <w:lastRenderedPageBreak/>
        <w:t>BIOGRAPHIES</w:t>
      </w:r>
    </w:p>
    <w:p w:rsidR="00DC5F42" w:rsidRDefault="00DC5F42" w:rsidP="00DC5F42">
      <w:pPr>
        <w:pStyle w:val="NormalWeb"/>
        <w:spacing w:before="0" w:beforeAutospacing="0" w:after="0" w:afterAutospacing="0"/>
        <w:rPr>
          <w:rFonts w:ascii="Calibri" w:hAnsi="Calibri"/>
          <w:b/>
          <w:bCs/>
          <w:sz w:val="18"/>
          <w:szCs w:val="18"/>
          <w:shd w:val="clear" w:color="auto" w:fill="FFFFFF"/>
        </w:rPr>
        <w:sectPr w:rsidR="00DC5F42" w:rsidSect="00DA425B">
          <w:footerReference w:type="default" r:id="rId8"/>
          <w:pgSz w:w="12240" w:h="15840" w:code="1"/>
          <w:pgMar w:top="432" w:right="720" w:bottom="864" w:left="1440" w:header="432" w:footer="720" w:gutter="0"/>
          <w:cols w:space="720"/>
          <w:docGrid w:linePitch="360"/>
        </w:sectPr>
      </w:pPr>
    </w:p>
    <w:p w:rsidR="00DC5F42" w:rsidRPr="00DC5F42" w:rsidRDefault="00DC5F42" w:rsidP="00DC5F42">
      <w:pPr>
        <w:pStyle w:val="NormalWeb"/>
        <w:spacing w:before="0" w:beforeAutospacing="0" w:after="0" w:afterAutospacing="0"/>
        <w:rPr>
          <w:rFonts w:ascii="Calibri" w:hAnsi="Calibri"/>
          <w:b/>
          <w:bCs/>
          <w:sz w:val="12"/>
          <w:szCs w:val="12"/>
          <w:shd w:val="clear" w:color="auto" w:fill="FFFFFF"/>
        </w:rPr>
      </w:pPr>
    </w:p>
    <w:p w:rsidR="00DC5F42" w:rsidRPr="00975B07" w:rsidRDefault="00DC5F42" w:rsidP="00DC5F42">
      <w:pPr>
        <w:pStyle w:val="NormalWeb"/>
        <w:spacing w:before="0" w:beforeAutospacing="0" w:after="0" w:afterAutospacing="0"/>
        <w:rPr>
          <w:rFonts w:ascii="Calibri" w:hAnsi="Calibri"/>
          <w:sz w:val="18"/>
          <w:szCs w:val="18"/>
        </w:rPr>
      </w:pPr>
      <w:r w:rsidRPr="00975B07">
        <w:rPr>
          <w:rFonts w:ascii="Calibri" w:hAnsi="Calibri"/>
          <w:b/>
          <w:bCs/>
          <w:sz w:val="18"/>
          <w:szCs w:val="18"/>
          <w:shd w:val="clear" w:color="auto" w:fill="FFFFFF"/>
        </w:rPr>
        <w:t>Rosalie A. Richards</w:t>
      </w:r>
      <w:r w:rsidRPr="00975B07">
        <w:rPr>
          <w:rFonts w:ascii="Calibri" w:hAnsi="Calibri"/>
          <w:sz w:val="18"/>
          <w:szCs w:val="18"/>
          <w:shd w:val="clear" w:color="auto" w:fill="FFFFFF"/>
        </w:rPr>
        <w:t xml:space="preserve"> </w:t>
      </w:r>
      <w:r>
        <w:rPr>
          <w:rFonts w:ascii="Calibri" w:hAnsi="Calibri"/>
          <w:sz w:val="18"/>
          <w:szCs w:val="18"/>
          <w:shd w:val="clear" w:color="auto" w:fill="FFFFFF"/>
        </w:rPr>
        <w:t xml:space="preserve">(she/her/hers) </w:t>
      </w:r>
      <w:r w:rsidRPr="00975B07">
        <w:rPr>
          <w:rFonts w:ascii="Calibri" w:hAnsi="Calibri"/>
          <w:sz w:val="18"/>
          <w:szCs w:val="18"/>
          <w:shd w:val="clear" w:color="auto" w:fill="FFFFFF"/>
        </w:rPr>
        <w:t xml:space="preserve">is Associate Provost for Faculty Development and Professor of Chemistry and Education at Stetson University. </w:t>
      </w:r>
      <w:r w:rsidRPr="00975B07">
        <w:rPr>
          <w:rFonts w:ascii="Calibri" w:hAnsi="Calibri"/>
          <w:sz w:val="18"/>
          <w:szCs w:val="18"/>
        </w:rPr>
        <w:t>She earned a B.S. in chemistry with physics from the University of the Virgin Islands and a Ph.D. in chemistry in 1990 from the University of Southern California.</w:t>
      </w:r>
    </w:p>
    <w:p w:rsidR="00DC5F42" w:rsidRPr="00DC5F42" w:rsidRDefault="00DC5F42" w:rsidP="00DC5F42">
      <w:pPr>
        <w:pStyle w:val="NormalWeb"/>
        <w:spacing w:before="0" w:beforeAutospacing="0" w:after="0" w:afterAutospacing="0"/>
        <w:rPr>
          <w:rFonts w:ascii="Calibri" w:hAnsi="Calibri"/>
          <w:sz w:val="12"/>
          <w:szCs w:val="12"/>
        </w:rPr>
      </w:pPr>
    </w:p>
    <w:p w:rsidR="00DC5F42" w:rsidRPr="00975B07" w:rsidRDefault="00DC5F42" w:rsidP="00DC5F42">
      <w:pPr>
        <w:pStyle w:val="NormalWeb"/>
        <w:spacing w:before="0" w:beforeAutospacing="0" w:after="0" w:afterAutospacing="0"/>
        <w:rPr>
          <w:rFonts w:ascii="Calibri" w:hAnsi="Calibri"/>
          <w:sz w:val="18"/>
          <w:szCs w:val="18"/>
          <w:shd w:val="clear" w:color="auto" w:fill="FFFFFF"/>
        </w:rPr>
      </w:pPr>
      <w:r w:rsidRPr="00975B07">
        <w:rPr>
          <w:rFonts w:ascii="Calibri" w:hAnsi="Calibri"/>
          <w:sz w:val="18"/>
          <w:szCs w:val="18"/>
          <w:shd w:val="clear" w:color="auto" w:fill="FFFFFF"/>
        </w:rPr>
        <w:t>A porphyrin chemist with research interests in equity in higher education, Rosalie has directed numerous award-winning undergraduate research senior theses and high school student research projects</w:t>
      </w:r>
      <w:r>
        <w:rPr>
          <w:rFonts w:ascii="Calibri" w:hAnsi="Calibri"/>
          <w:sz w:val="18"/>
          <w:szCs w:val="18"/>
          <w:shd w:val="clear" w:color="auto" w:fill="FFFFFF"/>
        </w:rPr>
        <w:t xml:space="preserve"> including a CURE collaboration with the Harrisburg community garden to assess soil chemistry. </w:t>
      </w:r>
      <w:r w:rsidRPr="00975B07">
        <w:rPr>
          <w:rFonts w:ascii="Calibri" w:hAnsi="Calibri"/>
          <w:sz w:val="18"/>
          <w:szCs w:val="18"/>
          <w:shd w:val="clear" w:color="auto" w:fill="FFFFFF"/>
        </w:rPr>
        <w:t>Rosalie serves frequently as institute facilitator for the Council on Undergraduate Research a</w:t>
      </w:r>
      <w:r w:rsidRPr="00975B07">
        <w:rPr>
          <w:rFonts w:ascii="Calibri" w:hAnsi="Calibri"/>
          <w:sz w:val="18"/>
          <w:szCs w:val="18"/>
        </w:rPr>
        <w:t>nd is currently a consultant for the NSF-supported CUR Transformations Project</w:t>
      </w:r>
      <w:r w:rsidRPr="00975B07">
        <w:rPr>
          <w:rFonts w:ascii="Calibri" w:hAnsi="Calibri"/>
          <w:sz w:val="18"/>
          <w:szCs w:val="18"/>
          <w:shd w:val="clear" w:color="auto" w:fill="FFFFFF"/>
        </w:rPr>
        <w:t>. Rosalie is also co-develope</w:t>
      </w:r>
      <w:r>
        <w:rPr>
          <w:rFonts w:ascii="Calibri" w:hAnsi="Calibri"/>
          <w:sz w:val="18"/>
          <w:szCs w:val="18"/>
          <w:shd w:val="clear" w:color="auto" w:fill="FFFFFF"/>
        </w:rPr>
        <w:t>r (with Elizabeth Perry-Sizemore) of the course</w:t>
      </w:r>
      <w:r w:rsidRPr="00975B07">
        <w:rPr>
          <w:rFonts w:ascii="Calibri" w:hAnsi="Calibri"/>
          <w:sz w:val="18"/>
          <w:szCs w:val="18"/>
        </w:rPr>
        <w:t xml:space="preserve"> “Integrating Undergraduate Research Across the Curriculum</w:t>
      </w:r>
      <w:r>
        <w:rPr>
          <w:rFonts w:ascii="Calibri" w:hAnsi="Calibri"/>
          <w:sz w:val="18"/>
          <w:szCs w:val="18"/>
        </w:rPr>
        <w:t>,”</w:t>
      </w:r>
      <w:r w:rsidRPr="00975B07">
        <w:rPr>
          <w:rFonts w:ascii="Calibri" w:hAnsi="Calibri"/>
          <w:sz w:val="18"/>
          <w:szCs w:val="18"/>
        </w:rPr>
        <w:t> in Epigeum’s Research as a Transferable Skill program (project lead Julio Rivera)</w:t>
      </w:r>
      <w:r w:rsidRPr="00975B07">
        <w:rPr>
          <w:rFonts w:ascii="Calibri" w:hAnsi="Calibri"/>
          <w:sz w:val="18"/>
          <w:szCs w:val="18"/>
          <w:shd w:val="clear" w:color="auto" w:fill="FFFFFF"/>
        </w:rPr>
        <w:t>. She is co-author of</w:t>
      </w:r>
      <w:r w:rsidRPr="00975B07">
        <w:rPr>
          <w:rFonts w:ascii="Calibri" w:hAnsi="Calibri"/>
          <w:i/>
          <w:iCs/>
          <w:sz w:val="18"/>
          <w:szCs w:val="18"/>
          <w:shd w:val="clear" w:color="auto" w:fill="FFFFFF"/>
        </w:rPr>
        <w:t xml:space="preserve"> </w:t>
      </w:r>
      <w:r w:rsidRPr="00975B07">
        <w:rPr>
          <w:rFonts w:ascii="Calibri" w:hAnsi="Calibri"/>
          <w:sz w:val="18"/>
          <w:szCs w:val="18"/>
          <w:shd w:val="clear" w:color="auto" w:fill="FFFFFF"/>
        </w:rPr>
        <w:t xml:space="preserve">the </w:t>
      </w:r>
      <w:r w:rsidRPr="00975B07">
        <w:rPr>
          <w:rFonts w:ascii="Calibri" w:hAnsi="Calibri"/>
          <w:i/>
          <w:iCs/>
          <w:sz w:val="18"/>
          <w:szCs w:val="18"/>
          <w:shd w:val="clear" w:color="auto" w:fill="FFFFFF"/>
        </w:rPr>
        <w:t xml:space="preserve">International Journal for the Scholarship of Teaching and Learning </w:t>
      </w:r>
      <w:r w:rsidRPr="00975B07">
        <w:rPr>
          <w:rFonts w:ascii="Calibri" w:hAnsi="Calibri"/>
          <w:sz w:val="18"/>
          <w:szCs w:val="18"/>
          <w:shd w:val="clear" w:color="auto" w:fill="FFFFFF"/>
        </w:rPr>
        <w:t xml:space="preserve">article, “Empirical Study: Mentorship as a </w:t>
      </w:r>
      <w:r>
        <w:rPr>
          <w:rFonts w:ascii="Calibri" w:hAnsi="Calibri"/>
          <w:sz w:val="18"/>
          <w:szCs w:val="18"/>
          <w:shd w:val="clear" w:color="auto" w:fill="FFFFFF"/>
        </w:rPr>
        <w:t xml:space="preserve">Value Proposition (MVP)”, with </w:t>
      </w:r>
      <w:r w:rsidRPr="00975B07">
        <w:rPr>
          <w:rFonts w:ascii="Calibri" w:hAnsi="Calibri"/>
          <w:sz w:val="18"/>
          <w:szCs w:val="18"/>
          <w:shd w:val="clear" w:color="auto" w:fill="FFFFFF"/>
        </w:rPr>
        <w:t>D</w:t>
      </w:r>
      <w:r>
        <w:rPr>
          <w:rFonts w:ascii="Calibri" w:hAnsi="Calibri"/>
          <w:sz w:val="18"/>
          <w:szCs w:val="18"/>
          <w:shd w:val="clear" w:color="auto" w:fill="FFFFFF"/>
        </w:rPr>
        <w:t>.</w:t>
      </w:r>
      <w:r w:rsidRPr="00975B07">
        <w:rPr>
          <w:rFonts w:ascii="Calibri" w:hAnsi="Calibri"/>
          <w:sz w:val="18"/>
          <w:szCs w:val="18"/>
          <w:shd w:val="clear" w:color="auto" w:fill="FFFFFF"/>
        </w:rPr>
        <w:t xml:space="preserve"> Sams, R</w:t>
      </w:r>
      <w:r>
        <w:rPr>
          <w:rFonts w:ascii="Calibri" w:hAnsi="Calibri"/>
          <w:sz w:val="18"/>
          <w:szCs w:val="18"/>
          <w:shd w:val="clear" w:color="auto" w:fill="FFFFFF"/>
        </w:rPr>
        <w:t>.</w:t>
      </w:r>
      <w:r w:rsidRPr="00975B07">
        <w:rPr>
          <w:rFonts w:ascii="Calibri" w:hAnsi="Calibri"/>
          <w:sz w:val="18"/>
          <w:szCs w:val="18"/>
          <w:shd w:val="clear" w:color="auto" w:fill="FFFFFF"/>
        </w:rPr>
        <w:t xml:space="preserve"> Lewis, R</w:t>
      </w:r>
      <w:r>
        <w:rPr>
          <w:rFonts w:ascii="Calibri" w:hAnsi="Calibri"/>
          <w:sz w:val="18"/>
          <w:szCs w:val="18"/>
          <w:shd w:val="clear" w:color="auto" w:fill="FFFFFF"/>
        </w:rPr>
        <w:t>.</w:t>
      </w:r>
      <w:r w:rsidRPr="00975B07">
        <w:rPr>
          <w:rFonts w:ascii="Calibri" w:hAnsi="Calibri"/>
          <w:sz w:val="18"/>
          <w:szCs w:val="18"/>
          <w:shd w:val="clear" w:color="auto" w:fill="FFFFFF"/>
        </w:rPr>
        <w:t xml:space="preserve"> McMullen, J</w:t>
      </w:r>
      <w:r>
        <w:rPr>
          <w:rFonts w:ascii="Calibri" w:hAnsi="Calibri"/>
          <w:sz w:val="18"/>
          <w:szCs w:val="18"/>
          <w:shd w:val="clear" w:color="auto" w:fill="FFFFFF"/>
        </w:rPr>
        <w:t>.</w:t>
      </w:r>
      <w:r w:rsidRPr="00975B07">
        <w:rPr>
          <w:rFonts w:ascii="Calibri" w:hAnsi="Calibri"/>
          <w:sz w:val="18"/>
          <w:szCs w:val="18"/>
          <w:shd w:val="clear" w:color="auto" w:fill="FFFFFF"/>
        </w:rPr>
        <w:t xml:space="preserve"> Hammack, L</w:t>
      </w:r>
      <w:r>
        <w:rPr>
          <w:rFonts w:ascii="Calibri" w:hAnsi="Calibri"/>
          <w:sz w:val="18"/>
          <w:szCs w:val="18"/>
          <w:shd w:val="clear" w:color="auto" w:fill="FFFFFF"/>
        </w:rPr>
        <w:t>.</w:t>
      </w:r>
      <w:r w:rsidRPr="00975B07">
        <w:rPr>
          <w:rFonts w:ascii="Calibri" w:hAnsi="Calibri"/>
          <w:sz w:val="18"/>
          <w:szCs w:val="18"/>
          <w:shd w:val="clear" w:color="auto" w:fill="FFFFFF"/>
        </w:rPr>
        <w:t xml:space="preserve"> Bacnik, and C</w:t>
      </w:r>
      <w:r>
        <w:rPr>
          <w:rFonts w:ascii="Calibri" w:hAnsi="Calibri"/>
          <w:sz w:val="18"/>
          <w:szCs w:val="18"/>
          <w:shd w:val="clear" w:color="auto" w:fill="FFFFFF"/>
        </w:rPr>
        <w:t>.</w:t>
      </w:r>
      <w:r w:rsidRPr="00975B07">
        <w:rPr>
          <w:rFonts w:ascii="Calibri" w:hAnsi="Calibri"/>
          <w:sz w:val="18"/>
          <w:szCs w:val="18"/>
          <w:shd w:val="clear" w:color="auto" w:fill="FFFFFF"/>
        </w:rPr>
        <w:t xml:space="preserve"> Powell.</w:t>
      </w:r>
    </w:p>
    <w:p w:rsidR="00DC5F42" w:rsidRPr="00DC5F42" w:rsidRDefault="00DC5F42" w:rsidP="00DC5F42">
      <w:pPr>
        <w:pStyle w:val="NormalWeb"/>
        <w:spacing w:before="0" w:beforeAutospacing="0" w:after="0" w:afterAutospacing="0"/>
        <w:rPr>
          <w:sz w:val="12"/>
          <w:szCs w:val="12"/>
        </w:rPr>
      </w:pPr>
    </w:p>
    <w:p w:rsidR="00DC5F42" w:rsidRPr="00975B07" w:rsidRDefault="00DC5F42" w:rsidP="00DC5F42">
      <w:pPr>
        <w:pStyle w:val="NormalWeb"/>
        <w:spacing w:before="0" w:beforeAutospacing="0" w:after="0" w:afterAutospacing="0"/>
        <w:rPr>
          <w:sz w:val="18"/>
          <w:szCs w:val="18"/>
        </w:rPr>
      </w:pPr>
      <w:r w:rsidRPr="00975B07">
        <w:rPr>
          <w:rFonts w:ascii="Calibri" w:hAnsi="Calibri"/>
          <w:sz w:val="18"/>
          <w:szCs w:val="18"/>
          <w:shd w:val="clear" w:color="auto" w:fill="FFFFFF"/>
        </w:rPr>
        <w:t xml:space="preserve">As associate provost, Rosalie is responsible for leading all aspects of </w:t>
      </w:r>
      <w:r w:rsidRPr="00975B07">
        <w:rPr>
          <w:rFonts w:ascii="Calibri" w:hAnsi="Calibri"/>
          <w:sz w:val="18"/>
          <w:szCs w:val="18"/>
        </w:rPr>
        <w:t xml:space="preserve">teacher-scholar faculty development and support. Her focus is on enhancing excellence and innovation in learning, facilitating an inclusive learning environment of intellectual vibrancy, and empowering lifelong success and significance. A priority of her work is to advance </w:t>
      </w:r>
      <w:r w:rsidRPr="00975B07">
        <w:rPr>
          <w:rFonts w:ascii="Calibri" w:hAnsi="Calibri"/>
          <w:sz w:val="18"/>
          <w:szCs w:val="18"/>
          <w:shd w:val="clear" w:color="auto" w:fill="FFFFFF"/>
        </w:rPr>
        <w:t xml:space="preserve">leadership of </w:t>
      </w:r>
      <w:r w:rsidRPr="00975B07">
        <w:rPr>
          <w:rFonts w:ascii="Calibri" w:hAnsi="Calibri"/>
          <w:sz w:val="18"/>
          <w:szCs w:val="18"/>
        </w:rPr>
        <w:t>student integrative learning as a Stetson core experience through undergraduate research, creative inquiry, and other experiential engagement</w:t>
      </w:r>
      <w:r w:rsidRPr="00975B07">
        <w:rPr>
          <w:rFonts w:ascii="Calibri" w:hAnsi="Calibri"/>
          <w:sz w:val="18"/>
          <w:szCs w:val="18"/>
          <w:shd w:val="clear" w:color="auto" w:fill="FFFFFF"/>
        </w:rPr>
        <w:t xml:space="preserve">. </w:t>
      </w:r>
    </w:p>
    <w:p w:rsidR="00DC5F42" w:rsidRPr="00DC5F42" w:rsidRDefault="00DC5F42" w:rsidP="00DC5F42">
      <w:pPr>
        <w:pStyle w:val="NormalWeb"/>
        <w:spacing w:before="0" w:beforeAutospacing="0" w:after="0" w:afterAutospacing="0"/>
        <w:rPr>
          <w:rFonts w:ascii="Calibri" w:hAnsi="Calibri"/>
          <w:sz w:val="12"/>
          <w:szCs w:val="12"/>
          <w:shd w:val="clear" w:color="auto" w:fill="FFFFFF"/>
        </w:rPr>
      </w:pPr>
    </w:p>
    <w:p w:rsidR="00DC5F42" w:rsidRPr="00975B07" w:rsidRDefault="00DC5F42" w:rsidP="00DC5F42">
      <w:pPr>
        <w:pStyle w:val="NormalWeb"/>
        <w:spacing w:before="0" w:beforeAutospacing="0" w:after="0" w:afterAutospacing="0"/>
        <w:rPr>
          <w:sz w:val="18"/>
          <w:szCs w:val="18"/>
        </w:rPr>
      </w:pPr>
      <w:r w:rsidRPr="00975B07">
        <w:rPr>
          <w:rFonts w:ascii="Calibri" w:hAnsi="Calibri"/>
          <w:sz w:val="18"/>
          <w:szCs w:val="18"/>
          <w:shd w:val="clear" w:color="auto" w:fill="FFFFFF"/>
        </w:rPr>
        <w:t>Prior, Rosalie was the first Kaolin-Endowed Chair in Science Educat</w:t>
      </w:r>
      <w:r>
        <w:rPr>
          <w:rFonts w:ascii="Calibri" w:hAnsi="Calibri"/>
          <w:sz w:val="18"/>
          <w:szCs w:val="18"/>
          <w:shd w:val="clear" w:color="auto" w:fill="FFFFFF"/>
        </w:rPr>
        <w:t>ion and Georgia Eminent Scholar</w:t>
      </w:r>
      <w:r w:rsidRPr="00975B07">
        <w:rPr>
          <w:rFonts w:ascii="Calibri" w:hAnsi="Calibri"/>
          <w:sz w:val="18"/>
          <w:szCs w:val="18"/>
          <w:shd w:val="clear" w:color="auto" w:fill="FFFFFF"/>
        </w:rPr>
        <w:t xml:space="preserve"> and Professor of Chemistry at Georgia College &amp; State University. </w:t>
      </w:r>
      <w:r w:rsidRPr="00975B07">
        <w:rPr>
          <w:rFonts w:ascii="Calibri" w:hAnsi="Calibri"/>
          <w:sz w:val="18"/>
          <w:szCs w:val="18"/>
        </w:rPr>
        <w:t xml:space="preserve">As </w:t>
      </w:r>
      <w:r>
        <w:rPr>
          <w:rFonts w:ascii="Calibri" w:hAnsi="Calibri"/>
          <w:sz w:val="18"/>
          <w:szCs w:val="18"/>
        </w:rPr>
        <w:t>K</w:t>
      </w:r>
      <w:r w:rsidRPr="00975B07">
        <w:rPr>
          <w:rFonts w:ascii="Calibri" w:hAnsi="Calibri"/>
          <w:sz w:val="18"/>
          <w:szCs w:val="18"/>
        </w:rPr>
        <w:t>aolin chair, she became the founding director of the award-winning Science Education Center, where she provided oversight of several university and university-community partnerships that were instrumental in collaboratively soliciting over $10 million in private, state and federal funding. Rosalie is a strong advocate for mentored student research. During her tenure at Georgia College, she led the development of a vision and action plan for elevating undergraduate research and creative inquiry as an institutional distinctive.</w:t>
      </w:r>
      <w:r w:rsidRPr="00975B07">
        <w:rPr>
          <w:rFonts w:ascii="Calibri" w:hAnsi="Calibri"/>
          <w:i/>
          <w:iCs/>
          <w:sz w:val="18"/>
          <w:szCs w:val="18"/>
        </w:rPr>
        <w:t xml:space="preserve"> </w:t>
      </w:r>
      <w:r w:rsidRPr="00975B07">
        <w:rPr>
          <w:rFonts w:ascii="Calibri" w:hAnsi="Calibri"/>
          <w:sz w:val="18"/>
          <w:szCs w:val="18"/>
        </w:rPr>
        <w:t>She is a national leader in STEM equity and in bolstering university climates free from bias. Her passion work focus</w:t>
      </w:r>
      <w:r>
        <w:rPr>
          <w:rFonts w:ascii="Calibri" w:hAnsi="Calibri"/>
          <w:sz w:val="18"/>
          <w:szCs w:val="18"/>
        </w:rPr>
        <w:t>es</w:t>
      </w:r>
      <w:r w:rsidRPr="00975B07">
        <w:rPr>
          <w:rFonts w:ascii="Calibri" w:hAnsi="Calibri"/>
          <w:sz w:val="18"/>
          <w:szCs w:val="18"/>
        </w:rPr>
        <w:t xml:space="preserve"> on increasing the number of students underrepresented in the physical sciences through research activity. </w:t>
      </w:r>
      <w:r w:rsidRPr="00975B07">
        <w:rPr>
          <w:rFonts w:ascii="Calibri" w:hAnsi="Calibri"/>
          <w:sz w:val="18"/>
          <w:szCs w:val="18"/>
          <w:shd w:val="clear" w:color="auto" w:fill="FFFFFF"/>
        </w:rPr>
        <w:t xml:space="preserve">At Georgia College, she led the </w:t>
      </w:r>
      <w:r w:rsidRPr="00975B07">
        <w:rPr>
          <w:rFonts w:ascii="Calibri" w:hAnsi="Calibri"/>
          <w:i/>
          <w:sz w:val="18"/>
          <w:szCs w:val="18"/>
          <w:shd w:val="clear" w:color="auto" w:fill="FFFFFF"/>
        </w:rPr>
        <w:t>Institutionalizing Undergraduate Research Initiative</w:t>
      </w:r>
      <w:r w:rsidRPr="00975B07">
        <w:rPr>
          <w:rFonts w:ascii="Calibri" w:hAnsi="Calibri"/>
          <w:sz w:val="18"/>
          <w:szCs w:val="18"/>
          <w:shd w:val="clear" w:color="auto" w:fill="FFFFFF"/>
        </w:rPr>
        <w:t xml:space="preserve">, which elevated the practice and impact of mentored undergraduate research. </w:t>
      </w:r>
    </w:p>
    <w:p w:rsidR="00DC5F42" w:rsidRPr="00DC5F42" w:rsidRDefault="00DC5F42" w:rsidP="00DC5F42">
      <w:pPr>
        <w:pStyle w:val="NormalWeb"/>
        <w:spacing w:before="0" w:beforeAutospacing="0" w:after="0" w:afterAutospacing="0"/>
        <w:rPr>
          <w:rFonts w:ascii="Calibri" w:hAnsi="Calibri"/>
          <w:sz w:val="12"/>
          <w:szCs w:val="12"/>
          <w:shd w:val="clear" w:color="auto" w:fill="FFFFFF"/>
        </w:rPr>
      </w:pPr>
    </w:p>
    <w:p w:rsidR="00DC5F42" w:rsidRDefault="00DC5F42" w:rsidP="00DC5F42">
      <w:pPr>
        <w:pStyle w:val="NormalWeb"/>
        <w:spacing w:before="0" w:beforeAutospacing="0" w:after="0" w:afterAutospacing="0"/>
        <w:rPr>
          <w:rFonts w:ascii="Calibri" w:hAnsi="Calibri"/>
          <w:sz w:val="18"/>
          <w:szCs w:val="18"/>
        </w:rPr>
      </w:pPr>
      <w:r w:rsidRPr="00975B07">
        <w:rPr>
          <w:rFonts w:ascii="Calibri" w:hAnsi="Calibri"/>
          <w:sz w:val="18"/>
          <w:szCs w:val="18"/>
          <w:shd w:val="clear" w:color="auto" w:fill="FFFFFF"/>
        </w:rPr>
        <w:t xml:space="preserve">At Spelman College, she served as the first NASA-NSF Model institutions for Excellence Scholar-Teacher in Chemistry. </w:t>
      </w:r>
      <w:r w:rsidRPr="00975B07">
        <w:rPr>
          <w:rFonts w:ascii="Calibri" w:hAnsi="Calibri"/>
          <w:sz w:val="18"/>
          <w:szCs w:val="18"/>
        </w:rPr>
        <w:t xml:space="preserve">Since the </w:t>
      </w:r>
      <w:r>
        <w:rPr>
          <w:rFonts w:ascii="Calibri" w:hAnsi="Calibri"/>
          <w:sz w:val="18"/>
          <w:szCs w:val="18"/>
        </w:rPr>
        <w:t>start</w:t>
      </w:r>
      <w:r w:rsidRPr="00975B07">
        <w:rPr>
          <w:rFonts w:ascii="Calibri" w:hAnsi="Calibri"/>
          <w:sz w:val="18"/>
          <w:szCs w:val="18"/>
        </w:rPr>
        <w:t xml:space="preserve"> of her professional career at Spelman in 1996, Rosalie’s most significant achievement has been mentoring 87 high school and undergraduate students in the craft of chemical research. All have pursued post-baccalaureate degrees in </w:t>
      </w:r>
      <w:r>
        <w:rPr>
          <w:rFonts w:ascii="Calibri" w:hAnsi="Calibri"/>
          <w:sz w:val="18"/>
          <w:szCs w:val="18"/>
        </w:rPr>
        <w:t xml:space="preserve">STEM, </w:t>
      </w:r>
      <w:r w:rsidRPr="00975B07">
        <w:rPr>
          <w:rFonts w:ascii="Calibri" w:hAnsi="Calibri"/>
          <w:sz w:val="18"/>
          <w:szCs w:val="18"/>
        </w:rPr>
        <w:t xml:space="preserve">medicine, education, dentistry, allied health, and law, with approximately 70% identifying as students of color. </w:t>
      </w:r>
    </w:p>
    <w:p w:rsidR="00DC5F42" w:rsidRDefault="00DC5F42" w:rsidP="00DC5F42">
      <w:pPr>
        <w:pStyle w:val="NormalWeb"/>
        <w:spacing w:before="0" w:beforeAutospacing="0" w:after="0" w:afterAutospacing="0"/>
        <w:rPr>
          <w:rFonts w:ascii="Calibri" w:hAnsi="Calibri"/>
          <w:i/>
          <w:sz w:val="18"/>
          <w:szCs w:val="18"/>
        </w:rPr>
      </w:pPr>
    </w:p>
    <w:p w:rsidR="00DC5F42" w:rsidRPr="00975B07" w:rsidRDefault="00DC5F42" w:rsidP="00DC5F42">
      <w:pPr>
        <w:pStyle w:val="NormalWeb"/>
        <w:spacing w:before="0" w:beforeAutospacing="0" w:after="0" w:afterAutospacing="0"/>
        <w:rPr>
          <w:sz w:val="18"/>
          <w:szCs w:val="18"/>
        </w:rPr>
      </w:pPr>
      <w:r w:rsidRPr="00CE31AE">
        <w:rPr>
          <w:rFonts w:ascii="Calibri" w:hAnsi="Calibri"/>
          <w:i/>
          <w:sz w:val="18"/>
          <w:szCs w:val="18"/>
        </w:rPr>
        <w:t>Contact</w:t>
      </w:r>
      <w:r w:rsidRPr="00975B07">
        <w:rPr>
          <w:rFonts w:ascii="Calibri" w:hAnsi="Calibri"/>
          <w:sz w:val="18"/>
          <w:szCs w:val="18"/>
        </w:rPr>
        <w:t xml:space="preserve">: </w:t>
      </w:r>
      <w:r w:rsidRPr="006C5B8B">
        <w:rPr>
          <w:rFonts w:ascii="Calibri" w:hAnsi="Calibri"/>
          <w:sz w:val="18"/>
          <w:szCs w:val="18"/>
        </w:rPr>
        <w:t>rrichar1@stetson.edu</w:t>
      </w:r>
      <w:r>
        <w:rPr>
          <w:rFonts w:ascii="Calibri" w:hAnsi="Calibri"/>
          <w:sz w:val="18"/>
          <w:szCs w:val="18"/>
        </w:rPr>
        <w:tab/>
        <w:t xml:space="preserve">               </w:t>
      </w:r>
      <w:r w:rsidRPr="00975B07">
        <w:rPr>
          <w:rFonts w:ascii="Calibri" w:hAnsi="Calibri"/>
          <w:sz w:val="18"/>
          <w:szCs w:val="18"/>
        </w:rPr>
        <w:t>(386) 822-7906</w:t>
      </w:r>
    </w:p>
    <w:p w:rsidR="00606EDE" w:rsidRDefault="00606EDE" w:rsidP="00DC5F42">
      <w:pPr>
        <w:pStyle w:val="NormalWeb"/>
        <w:spacing w:before="0" w:beforeAutospacing="0" w:after="0" w:afterAutospacing="0"/>
        <w:rPr>
          <w:rFonts w:ascii="Calibri" w:hAnsi="Calibri"/>
          <w:b/>
          <w:bCs/>
          <w:sz w:val="18"/>
          <w:szCs w:val="18"/>
        </w:rPr>
      </w:pPr>
    </w:p>
    <w:p w:rsidR="00606EDE" w:rsidRPr="00EA2E9F" w:rsidRDefault="00606EDE" w:rsidP="00DC5F42">
      <w:pPr>
        <w:pStyle w:val="NormalWeb"/>
        <w:spacing w:before="0" w:beforeAutospacing="0" w:after="0" w:afterAutospacing="0"/>
        <w:rPr>
          <w:rFonts w:ascii="Calibri" w:hAnsi="Calibri"/>
          <w:b/>
          <w:bCs/>
          <w:sz w:val="10"/>
          <w:szCs w:val="10"/>
        </w:rPr>
      </w:pPr>
    </w:p>
    <w:p w:rsidR="00DC5F42" w:rsidRPr="00975B07" w:rsidRDefault="00DC5F42" w:rsidP="00DC5F42">
      <w:pPr>
        <w:pStyle w:val="NormalWeb"/>
        <w:spacing w:before="0" w:beforeAutospacing="0" w:after="0" w:afterAutospacing="0"/>
        <w:rPr>
          <w:sz w:val="18"/>
          <w:szCs w:val="18"/>
        </w:rPr>
      </w:pPr>
      <w:r w:rsidRPr="00975B07">
        <w:rPr>
          <w:rFonts w:ascii="Calibri" w:hAnsi="Calibri"/>
          <w:b/>
          <w:bCs/>
          <w:sz w:val="18"/>
          <w:szCs w:val="18"/>
        </w:rPr>
        <w:t>Elizabeth Perry-Sizemore</w:t>
      </w:r>
      <w:r w:rsidRPr="00975B07">
        <w:rPr>
          <w:rFonts w:ascii="Calibri" w:hAnsi="Calibri"/>
          <w:sz w:val="18"/>
          <w:szCs w:val="18"/>
        </w:rPr>
        <w:t> </w:t>
      </w:r>
      <w:r>
        <w:rPr>
          <w:rFonts w:ascii="Calibri" w:hAnsi="Calibri"/>
          <w:sz w:val="18"/>
          <w:szCs w:val="18"/>
        </w:rPr>
        <w:t xml:space="preserve">(she/her/hers) </w:t>
      </w:r>
      <w:r w:rsidRPr="00975B07">
        <w:rPr>
          <w:rFonts w:ascii="Calibri" w:hAnsi="Calibri"/>
          <w:sz w:val="18"/>
          <w:szCs w:val="18"/>
        </w:rPr>
        <w:t xml:space="preserve">is Head of the Division of Social and Behavioral Sciences and the Catherine </w:t>
      </w:r>
      <w:proofErr w:type="spellStart"/>
      <w:r w:rsidRPr="00975B07">
        <w:rPr>
          <w:rFonts w:ascii="Calibri" w:hAnsi="Calibri"/>
          <w:sz w:val="18"/>
          <w:szCs w:val="18"/>
        </w:rPr>
        <w:t>Ehrman</w:t>
      </w:r>
      <w:proofErr w:type="spellEnd"/>
      <w:r w:rsidRPr="00975B07">
        <w:rPr>
          <w:rFonts w:ascii="Calibri" w:hAnsi="Calibri"/>
          <w:sz w:val="18"/>
          <w:szCs w:val="18"/>
        </w:rPr>
        <w:t xml:space="preserve"> </w:t>
      </w:r>
      <w:proofErr w:type="spellStart"/>
      <w:r w:rsidRPr="00975B07">
        <w:rPr>
          <w:rFonts w:ascii="Calibri" w:hAnsi="Calibri"/>
          <w:sz w:val="18"/>
          <w:szCs w:val="18"/>
        </w:rPr>
        <w:t>Thoresen</w:t>
      </w:r>
      <w:proofErr w:type="spellEnd"/>
      <w:r w:rsidRPr="00975B07">
        <w:rPr>
          <w:rFonts w:ascii="Calibri" w:hAnsi="Calibri"/>
          <w:sz w:val="18"/>
          <w:szCs w:val="18"/>
        </w:rPr>
        <w:t xml:space="preserve"> and William </w:t>
      </w:r>
      <w:proofErr w:type="spellStart"/>
      <w:r w:rsidRPr="00975B07">
        <w:rPr>
          <w:rFonts w:ascii="Calibri" w:hAnsi="Calibri"/>
          <w:sz w:val="18"/>
          <w:szCs w:val="18"/>
        </w:rPr>
        <w:t>Thoresen</w:t>
      </w:r>
      <w:proofErr w:type="spellEnd"/>
      <w:r w:rsidRPr="00975B07">
        <w:rPr>
          <w:rFonts w:ascii="Calibri" w:hAnsi="Calibri"/>
          <w:sz w:val="18"/>
          <w:szCs w:val="18"/>
        </w:rPr>
        <w:t xml:space="preserve"> Chair of Economics in the Department of Economics and Business at Randolph </w:t>
      </w:r>
      <w:r w:rsidR="00854CA8">
        <w:rPr>
          <w:rFonts w:ascii="Calibri" w:hAnsi="Calibri"/>
          <w:sz w:val="18"/>
          <w:szCs w:val="18"/>
        </w:rPr>
        <w:t>College. S</w:t>
      </w:r>
      <w:r w:rsidRPr="00975B07">
        <w:rPr>
          <w:rFonts w:ascii="Calibri" w:hAnsi="Calibri"/>
          <w:sz w:val="18"/>
          <w:szCs w:val="18"/>
        </w:rPr>
        <w:t>he earned her Ph.D. in economics from Virginia Polytechnic Institute and State University in 2004. She is a Phi Beta Kappa graduate of Randolph-Macon Woman’s College (R-MWC).</w:t>
      </w:r>
    </w:p>
    <w:p w:rsidR="00DC5F42" w:rsidRPr="00975B07" w:rsidRDefault="00DC5F42" w:rsidP="00DC5F42">
      <w:pPr>
        <w:pStyle w:val="NormalWeb"/>
        <w:spacing w:before="0" w:beforeAutospacing="0" w:after="0" w:afterAutospacing="0"/>
        <w:rPr>
          <w:rFonts w:ascii="Calibri" w:hAnsi="Calibri"/>
          <w:sz w:val="18"/>
          <w:szCs w:val="18"/>
        </w:rPr>
      </w:pPr>
    </w:p>
    <w:p w:rsidR="00DC5F42" w:rsidRPr="00975B07" w:rsidRDefault="00DC5F42" w:rsidP="00DC5F42">
      <w:pPr>
        <w:pStyle w:val="NormalWeb"/>
        <w:spacing w:before="0" w:beforeAutospacing="0" w:after="0" w:afterAutospacing="0"/>
        <w:rPr>
          <w:sz w:val="18"/>
          <w:szCs w:val="18"/>
        </w:rPr>
      </w:pPr>
      <w:r w:rsidRPr="00975B07">
        <w:rPr>
          <w:rFonts w:ascii="Calibri" w:hAnsi="Calibri"/>
          <w:sz w:val="18"/>
          <w:szCs w:val="18"/>
        </w:rPr>
        <w:t>Liz is the past director of the competitive and college-wide Student/Faculty Summer Research Program at R-MWC and past chair of Randolph’s Symposium of Artists and Scholars.  In her earlier role as an Assistant Dean, she helped design and participate in the selection process for the Randolph Innovative Student Experience (RISE) program, which awards grants to Randolph students to pursue scholarly a</w:t>
      </w:r>
      <w:r>
        <w:rPr>
          <w:rFonts w:ascii="Calibri" w:hAnsi="Calibri"/>
          <w:sz w:val="18"/>
          <w:szCs w:val="18"/>
        </w:rPr>
        <w:t>nd creative endeavors and was i</w:t>
      </w:r>
      <w:r w:rsidRPr="00975B07">
        <w:rPr>
          <w:rFonts w:ascii="Calibri" w:hAnsi="Calibri"/>
          <w:sz w:val="18"/>
          <w:szCs w:val="18"/>
        </w:rPr>
        <w:t xml:space="preserve">nstrumental in the design and administration of new faculty orientation and mentoring at Randolph. </w:t>
      </w:r>
    </w:p>
    <w:p w:rsidR="00DC5F42" w:rsidRPr="00975B07" w:rsidRDefault="00DC5F42" w:rsidP="00DC5F42">
      <w:pPr>
        <w:pStyle w:val="NormalWeb"/>
        <w:spacing w:before="0" w:beforeAutospacing="0" w:after="0" w:afterAutospacing="0"/>
        <w:rPr>
          <w:rFonts w:ascii="Calibri" w:hAnsi="Calibri"/>
          <w:sz w:val="18"/>
          <w:szCs w:val="18"/>
        </w:rPr>
      </w:pPr>
    </w:p>
    <w:p w:rsidR="00DC5F42" w:rsidRPr="00975B07" w:rsidRDefault="00DC5F42" w:rsidP="00DC5F42">
      <w:pPr>
        <w:pStyle w:val="NormalWeb"/>
        <w:spacing w:before="0" w:beforeAutospacing="0" w:after="0" w:afterAutospacing="0"/>
        <w:rPr>
          <w:sz w:val="18"/>
          <w:szCs w:val="18"/>
        </w:rPr>
      </w:pPr>
      <w:r w:rsidRPr="00975B07">
        <w:rPr>
          <w:rFonts w:ascii="Calibri" w:hAnsi="Calibri"/>
          <w:sz w:val="18"/>
          <w:szCs w:val="18"/>
        </w:rPr>
        <w:t>Liz is an elected Social Sciences Councilor with the Council on Undergraduate Research and an experienced facilitator at CUR’s Social Science Institutes, helping teams of faculty and administrators from other institutions develop proposals for enhancing undergraduate research on their own campuses and speaking on curricular scaffolding for undergraduate research experiences.  In addition to her service for CUR, she has co-facilitated faculty development workshops at various institutions and has served numerous times as an external reviewer for economics departments.</w:t>
      </w:r>
    </w:p>
    <w:p w:rsidR="00DC5F42" w:rsidRPr="00B15BDA" w:rsidRDefault="00DC5F42" w:rsidP="00DC5F42">
      <w:pPr>
        <w:pStyle w:val="NormalWeb"/>
        <w:spacing w:before="0" w:beforeAutospacing="0" w:after="0" w:afterAutospacing="0"/>
        <w:rPr>
          <w:rFonts w:ascii="Calibri" w:hAnsi="Calibri"/>
          <w:sz w:val="12"/>
          <w:szCs w:val="12"/>
        </w:rPr>
      </w:pPr>
    </w:p>
    <w:p w:rsidR="00DC5F42" w:rsidRPr="00975B07" w:rsidRDefault="00DC5F42" w:rsidP="00DC5F42">
      <w:pPr>
        <w:pStyle w:val="NormalWeb"/>
        <w:spacing w:before="0" w:beforeAutospacing="0" w:after="0" w:afterAutospacing="0"/>
        <w:rPr>
          <w:sz w:val="18"/>
          <w:szCs w:val="18"/>
        </w:rPr>
      </w:pPr>
      <w:r w:rsidRPr="00975B07">
        <w:rPr>
          <w:rFonts w:ascii="Calibri" w:hAnsi="Calibri"/>
          <w:sz w:val="18"/>
          <w:szCs w:val="18"/>
        </w:rPr>
        <w:t>Liz is the author of “Starting a Research Project” and the co-author (with Rosalie Richards) of “Integrating Undergraduate Re</w:t>
      </w:r>
      <w:r>
        <w:rPr>
          <w:rFonts w:ascii="Calibri" w:hAnsi="Calibri"/>
          <w:sz w:val="18"/>
          <w:szCs w:val="18"/>
        </w:rPr>
        <w:t xml:space="preserve">search Across the Curriculum,” </w:t>
      </w:r>
      <w:r w:rsidRPr="00975B07">
        <w:rPr>
          <w:rFonts w:ascii="Calibri" w:hAnsi="Calibri"/>
          <w:sz w:val="18"/>
          <w:szCs w:val="18"/>
        </w:rPr>
        <w:t xml:space="preserve">both courses in Epigeum’s Research as a Transferable Skill program (project lead Julio Rivera). Liz is the student research module coordinator for the National Science Foundation-funded </w:t>
      </w:r>
      <w:r w:rsidRPr="00975B07">
        <w:rPr>
          <w:rFonts w:ascii="Calibri" w:hAnsi="Calibri"/>
          <w:i/>
          <w:iCs/>
          <w:sz w:val="18"/>
          <w:szCs w:val="18"/>
        </w:rPr>
        <w:t>Starting Point: Teaching and Learning Economics</w:t>
      </w:r>
      <w:r w:rsidRPr="00975B07">
        <w:rPr>
          <w:rFonts w:ascii="Calibri" w:hAnsi="Calibri"/>
          <w:sz w:val="18"/>
          <w:szCs w:val="18"/>
        </w:rPr>
        <w:t xml:space="preserve">, a pedagogic portal project developed by economists in collaboration with the Science Education Resource Center of Carleton College (National Science Foundation Grant DUE0817382, $497,953, PIs: M. Maier, C. Manduca, K. McGoldrick, S. Simkins). She is the coauthor of </w:t>
      </w:r>
      <w:r w:rsidRPr="00975B07">
        <w:rPr>
          <w:rFonts w:ascii="Calibri" w:hAnsi="Calibri"/>
          <w:i/>
          <w:iCs/>
          <w:sz w:val="18"/>
          <w:szCs w:val="18"/>
        </w:rPr>
        <w:t xml:space="preserve">The American Economist </w:t>
      </w:r>
      <w:r w:rsidRPr="00975B07">
        <w:rPr>
          <w:rFonts w:ascii="Calibri" w:hAnsi="Calibri"/>
          <w:sz w:val="18"/>
          <w:szCs w:val="18"/>
        </w:rPr>
        <w:t xml:space="preserve">article “Creating Quality Undergraduate Research Programs in Economics: How, When, Where (and Why)” with Steve DeLoach and Mary Borg. </w:t>
      </w:r>
    </w:p>
    <w:p w:rsidR="00DC5F42" w:rsidRPr="00B15BDA" w:rsidRDefault="00DC5F42" w:rsidP="00DC5F42">
      <w:pPr>
        <w:pStyle w:val="NormalWeb"/>
        <w:spacing w:before="0" w:beforeAutospacing="0" w:after="0" w:afterAutospacing="0"/>
        <w:rPr>
          <w:rFonts w:ascii="Calibri" w:hAnsi="Calibri"/>
          <w:sz w:val="12"/>
          <w:szCs w:val="12"/>
        </w:rPr>
      </w:pPr>
    </w:p>
    <w:p w:rsidR="00DC5F42" w:rsidRDefault="00DC5F42" w:rsidP="00DC5F42">
      <w:pPr>
        <w:pStyle w:val="NormalWeb"/>
        <w:spacing w:before="0" w:beforeAutospacing="0" w:after="0" w:afterAutospacing="0"/>
        <w:rPr>
          <w:rFonts w:ascii="Calibri" w:hAnsi="Calibri"/>
          <w:sz w:val="18"/>
          <w:szCs w:val="18"/>
        </w:rPr>
      </w:pPr>
      <w:r w:rsidRPr="00975B07">
        <w:rPr>
          <w:rFonts w:ascii="Calibri" w:hAnsi="Calibri"/>
          <w:sz w:val="18"/>
          <w:szCs w:val="18"/>
        </w:rPr>
        <w:t xml:space="preserve">Liz advises independent undergraduate research projects in a number of her classrooms, but also engages in student/faculty community-based research collaborations with undergraduate students through paid summer research positions, independent studies, experiential learning opportunities, and service learning </w:t>
      </w:r>
      <w:r>
        <w:rPr>
          <w:rFonts w:ascii="Calibri" w:hAnsi="Calibri"/>
          <w:sz w:val="18"/>
          <w:szCs w:val="18"/>
        </w:rPr>
        <w:t xml:space="preserve">courses. This work focuses on the impacts of non-profits in low-income communities and on participatory, asset-based community development approaches to neighborhood planning. </w:t>
      </w:r>
    </w:p>
    <w:p w:rsidR="00DC5F42" w:rsidRPr="00B15BDA" w:rsidRDefault="00DC5F42" w:rsidP="00DC5F42">
      <w:pPr>
        <w:pStyle w:val="NormalWeb"/>
        <w:spacing w:before="0" w:beforeAutospacing="0" w:after="0" w:afterAutospacing="0"/>
        <w:rPr>
          <w:rFonts w:ascii="Calibri" w:hAnsi="Calibri"/>
          <w:sz w:val="12"/>
          <w:szCs w:val="12"/>
        </w:rPr>
      </w:pPr>
    </w:p>
    <w:p w:rsidR="00DC5F42" w:rsidRDefault="00DC5F42" w:rsidP="00DC5F42">
      <w:pPr>
        <w:pStyle w:val="NormalWeb"/>
        <w:spacing w:before="0" w:beforeAutospacing="0" w:after="0" w:afterAutospacing="0"/>
        <w:rPr>
          <w:rFonts w:ascii="Calibri" w:hAnsi="Calibri"/>
          <w:sz w:val="18"/>
          <w:szCs w:val="18"/>
        </w:rPr>
      </w:pPr>
      <w:r>
        <w:rPr>
          <w:rFonts w:ascii="Calibri" w:hAnsi="Calibri"/>
          <w:sz w:val="18"/>
          <w:szCs w:val="18"/>
        </w:rPr>
        <w:t>Liz serves on the boards of three local non-profits, including the spoken word and youth mentoring organization The Listening, Inc., for which she was a member of the Steering Committee to bring Central Virginia its first Children’s Defense Fund Freedom School on the campus of Randolph College.</w:t>
      </w:r>
    </w:p>
    <w:p w:rsidR="00DC5F42" w:rsidRDefault="00DC5F42" w:rsidP="00DC5F42">
      <w:pPr>
        <w:pStyle w:val="NormalWeb"/>
        <w:spacing w:before="0" w:beforeAutospacing="0" w:after="0" w:afterAutospacing="0"/>
        <w:rPr>
          <w:rFonts w:ascii="Calibri" w:hAnsi="Calibri"/>
          <w:i/>
          <w:sz w:val="18"/>
          <w:szCs w:val="18"/>
        </w:rPr>
      </w:pPr>
    </w:p>
    <w:p w:rsidR="00B15BDA" w:rsidRPr="0081195D" w:rsidRDefault="00B15BDA" w:rsidP="00DC5F42">
      <w:pPr>
        <w:pStyle w:val="NormalWeb"/>
        <w:spacing w:before="0" w:beforeAutospacing="0" w:after="0" w:afterAutospacing="0"/>
        <w:rPr>
          <w:rFonts w:ascii="Calibri" w:hAnsi="Calibri"/>
          <w:i/>
          <w:sz w:val="12"/>
          <w:szCs w:val="12"/>
        </w:rPr>
      </w:pPr>
    </w:p>
    <w:p w:rsidR="00DC5F42" w:rsidRPr="00A31AFC" w:rsidRDefault="00DC5F42" w:rsidP="00DC5F42">
      <w:pPr>
        <w:pStyle w:val="NormalWeb"/>
        <w:spacing w:before="0" w:beforeAutospacing="0" w:after="0" w:afterAutospacing="0"/>
        <w:rPr>
          <w:rFonts w:asciiTheme="minorHAnsi" w:hAnsiTheme="minorHAnsi"/>
          <w:sz w:val="18"/>
          <w:szCs w:val="18"/>
        </w:rPr>
      </w:pPr>
      <w:r w:rsidRPr="00CE31AE">
        <w:rPr>
          <w:rFonts w:ascii="Calibri" w:hAnsi="Calibri"/>
          <w:i/>
          <w:sz w:val="18"/>
          <w:szCs w:val="18"/>
        </w:rPr>
        <w:t>Contact</w:t>
      </w:r>
      <w:r w:rsidRPr="00975B07">
        <w:rPr>
          <w:rFonts w:ascii="Calibri" w:hAnsi="Calibri"/>
          <w:sz w:val="18"/>
          <w:szCs w:val="18"/>
        </w:rPr>
        <w:t xml:space="preserve">: </w:t>
      </w:r>
      <w:r w:rsidRPr="00CE31AE">
        <w:rPr>
          <w:rFonts w:ascii="Calibri" w:hAnsi="Calibri"/>
          <w:sz w:val="18"/>
          <w:szCs w:val="18"/>
        </w:rPr>
        <w:t>epsizemore@randolphcollege.edu</w:t>
      </w:r>
      <w:r>
        <w:rPr>
          <w:rFonts w:ascii="Calibri" w:hAnsi="Calibri"/>
          <w:sz w:val="18"/>
          <w:szCs w:val="18"/>
        </w:rPr>
        <w:t xml:space="preserve">     </w:t>
      </w:r>
      <w:r w:rsidRPr="00975B07">
        <w:rPr>
          <w:rFonts w:ascii="Calibri" w:hAnsi="Calibri"/>
          <w:sz w:val="18"/>
          <w:szCs w:val="18"/>
        </w:rPr>
        <w:t>(434) 947-8504</w:t>
      </w:r>
    </w:p>
    <w:p w:rsidR="00DC5F42" w:rsidRDefault="00DC5F42">
      <w:pPr>
        <w:spacing w:after="160" w:line="259" w:lineRule="auto"/>
        <w:rPr>
          <w:rFonts w:cs="Arial"/>
          <w:b/>
          <w:color w:val="808080" w:themeColor="background1" w:themeShade="80"/>
          <w:sz w:val="36"/>
          <w:szCs w:val="36"/>
        </w:rPr>
        <w:sectPr w:rsidR="00DC5F42" w:rsidSect="00DC5F42">
          <w:type w:val="continuous"/>
          <w:pgSz w:w="12240" w:h="15840" w:code="1"/>
          <w:pgMar w:top="432" w:right="720" w:bottom="720" w:left="1440" w:header="432" w:footer="720" w:gutter="0"/>
          <w:cols w:num="2" w:space="720"/>
          <w:docGrid w:linePitch="360"/>
        </w:sectPr>
      </w:pPr>
    </w:p>
    <w:p w:rsidR="00DC5F42" w:rsidRDefault="00C17FB9" w:rsidP="00DC5F42">
      <w:pPr>
        <w:pStyle w:val="NormalWeb"/>
        <w:spacing w:before="0" w:beforeAutospacing="0" w:after="0" w:afterAutospacing="0"/>
        <w:rPr>
          <w:rFonts w:asciiTheme="minorHAnsi" w:hAnsiTheme="minorHAnsi" w:cs="Arial"/>
          <w:b/>
          <w:color w:val="808080" w:themeColor="background1" w:themeShade="80"/>
          <w:sz w:val="36"/>
          <w:szCs w:val="36"/>
        </w:rPr>
      </w:pPr>
      <w:r w:rsidRPr="00C17FB9">
        <w:rPr>
          <w:noProof/>
          <w:sz w:val="21"/>
          <w:szCs w:val="21"/>
        </w:rPr>
        <w:lastRenderedPageBreak/>
        <mc:AlternateContent>
          <mc:Choice Requires="wps">
            <w:drawing>
              <wp:anchor distT="45720" distB="45720" distL="114300" distR="114300" simplePos="0" relativeHeight="251661312" behindDoc="0" locked="0" layoutInCell="1" allowOverlap="1" wp14:anchorId="7E6B9328" wp14:editId="7FF95ED6">
                <wp:simplePos x="0" y="0"/>
                <wp:positionH relativeFrom="margin">
                  <wp:align>right</wp:align>
                </wp:positionH>
                <wp:positionV relativeFrom="paragraph">
                  <wp:posOffset>-33400</wp:posOffset>
                </wp:positionV>
                <wp:extent cx="366696" cy="26829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96" cy="268297"/>
                        </a:xfrm>
                        <a:prstGeom prst="rect">
                          <a:avLst/>
                        </a:prstGeom>
                        <a:solidFill>
                          <a:srgbClr val="FFFFFF"/>
                        </a:solidFill>
                        <a:ln w="9525">
                          <a:noFill/>
                          <a:miter lim="800000"/>
                          <a:headEnd/>
                          <a:tailEnd/>
                        </a:ln>
                      </wps:spPr>
                      <wps:txbx>
                        <w:txbxContent>
                          <w:p w:rsidR="00770376" w:rsidRPr="00C17FB9" w:rsidRDefault="00770376" w:rsidP="00C17FB9">
                            <w:pPr>
                              <w:rPr>
                                <w:sz w:val="20"/>
                                <w:szCs w:val="20"/>
                              </w:rPr>
                            </w:pPr>
                            <w:r w:rsidRPr="00C17FB9">
                              <w:rPr>
                                <w:sz w:val="20"/>
                                <w:szCs w:val="20"/>
                              </w:rPr>
                              <w:t xml:space="preserve">  </w:t>
                            </w:r>
                            <w:r>
                              <w:rPr>
                                <w:sz w:val="20"/>
                                <w:szCs w:val="20"/>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B9328" id="_x0000_t202" coordsize="21600,21600" o:spt="202" path="m,l,21600r21600,l21600,xe">
                <v:stroke joinstyle="miter"/>
                <v:path gradientshapeok="t" o:connecttype="rect"/>
              </v:shapetype>
              <v:shape id="Text Box 2" o:spid="_x0000_s1026" type="#_x0000_t202" style="position:absolute;margin-left:-22.35pt;margin-top:-2.65pt;width:28.85pt;height:21.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" stroked="f">
                <v:textbox>
                  <w:txbxContent>
                    <w:p w:rsidR="00770376" w:rsidRPr="00C17FB9" w:rsidRDefault="00770376" w:rsidP="00C17FB9">
                      <w:pPr>
                        <w:rPr>
                          <w:sz w:val="20"/>
                          <w:szCs w:val="20"/>
                        </w:rPr>
                      </w:pPr>
                      <w:r w:rsidRPr="00C17FB9">
                        <w:rPr>
                          <w:sz w:val="20"/>
                          <w:szCs w:val="20"/>
                        </w:rPr>
                        <w:t xml:space="preserve">  </w:t>
                      </w:r>
                      <w:r>
                        <w:rPr>
                          <w:sz w:val="20"/>
                          <w:szCs w:val="20"/>
                        </w:rPr>
                        <w:t xml:space="preserve"> 4</w:t>
                      </w:r>
                    </w:p>
                  </w:txbxContent>
                </v:textbox>
                <w10:wrap anchorx="margin"/>
              </v:shape>
            </w:pict>
          </mc:Fallback>
        </mc:AlternateContent>
      </w:r>
      <w:r w:rsidR="00DC5F42" w:rsidRPr="00EB36E4">
        <w:rPr>
          <w:rFonts w:asciiTheme="minorHAnsi" w:hAnsiTheme="minorHAnsi" w:cs="Arial"/>
          <w:b/>
          <w:color w:val="808080" w:themeColor="background1" w:themeShade="80"/>
          <w:sz w:val="36"/>
          <w:szCs w:val="36"/>
        </w:rPr>
        <w:t>ABSTRACT</w:t>
      </w:r>
    </w:p>
    <w:p w:rsidR="00DC5F42" w:rsidRPr="00733FEA" w:rsidRDefault="00DC5F42" w:rsidP="00DC5F42">
      <w:pPr>
        <w:pStyle w:val="NormalWeb"/>
        <w:spacing w:before="0" w:beforeAutospacing="0" w:after="0" w:afterAutospacing="0"/>
        <w:rPr>
          <w:rFonts w:asciiTheme="minorHAnsi" w:hAnsiTheme="minorHAnsi" w:cs="Arial"/>
          <w:b/>
          <w:color w:val="808080" w:themeColor="background1" w:themeShade="80"/>
          <w:sz w:val="36"/>
          <w:szCs w:val="36"/>
        </w:rPr>
      </w:pPr>
    </w:p>
    <w:p w:rsidR="00DC5F42" w:rsidRPr="00733FEA" w:rsidRDefault="00DC5F42" w:rsidP="00DC5F42">
      <w:pPr>
        <w:spacing w:after="0" w:line="240" w:lineRule="auto"/>
        <w:rPr>
          <w:rFonts w:eastAsiaTheme="minorHAnsi" w:cstheme="minorHAnsi"/>
        </w:rPr>
      </w:pPr>
      <w:r w:rsidRPr="00733FEA">
        <w:rPr>
          <w:rFonts w:eastAsiaTheme="minorHAnsi" w:cstheme="minorHAnsi"/>
        </w:rPr>
        <w:t>What would universities/colleges look like if we reimagined undergraduate research through an equity lens? What would be our learning outcomes? How would all learners participate in this intellectual journey, irrespective of discipline? What would they do? How would we know that they were developing empowering forms of agency and competence to learn again in any situation? What important conceptual and pedagogical tools would we need?</w:t>
      </w:r>
    </w:p>
    <w:p w:rsidR="00DC5F42" w:rsidRPr="00733FEA" w:rsidRDefault="00DC5F42" w:rsidP="00DC5F42">
      <w:pPr>
        <w:spacing w:after="0" w:line="240" w:lineRule="auto"/>
        <w:rPr>
          <w:rFonts w:eastAsiaTheme="minorHAnsi" w:cstheme="minorHAnsi"/>
        </w:rPr>
      </w:pPr>
    </w:p>
    <w:p w:rsidR="00DC5F42" w:rsidRDefault="00DC5F42" w:rsidP="00DC5F42">
      <w:pPr>
        <w:spacing w:after="0" w:line="240" w:lineRule="auto"/>
        <w:rPr>
          <w:rFonts w:eastAsiaTheme="minorHAnsi" w:cstheme="minorHAnsi"/>
        </w:rPr>
      </w:pPr>
      <w:r w:rsidRPr="00733FEA">
        <w:rPr>
          <w:rFonts w:eastAsiaTheme="minorHAnsi" w:cstheme="minorHAnsi"/>
        </w:rPr>
        <w:t xml:space="preserve">Community-based and service learning research experiences offer powerful models of educational equity through engaged scholarship. During this workshop, you will first consider examples from chemistry and economics, review a toolkit of strategies for scaffolding research to support equity and inclusion, then draft and workshop a plan for advancing research customizable to your individual courses, department, or institution. </w:t>
      </w:r>
    </w:p>
    <w:p w:rsidR="00DC5F42" w:rsidRDefault="00DC5F42" w:rsidP="00DC5F42">
      <w:pPr>
        <w:spacing w:after="0" w:line="240" w:lineRule="auto"/>
        <w:rPr>
          <w:rFonts w:eastAsiaTheme="minorHAnsi" w:cstheme="minorHAnsi"/>
        </w:rPr>
      </w:pPr>
    </w:p>
    <w:p w:rsidR="00DC5F42" w:rsidRPr="00733FEA" w:rsidRDefault="00DC5F42" w:rsidP="00DC5F42">
      <w:pPr>
        <w:spacing w:after="0" w:line="240" w:lineRule="auto"/>
        <w:rPr>
          <w:rFonts w:eastAsiaTheme="minorHAnsi" w:cstheme="minorHAnsi"/>
        </w:rPr>
      </w:pPr>
      <w:r w:rsidRPr="00733FEA">
        <w:rPr>
          <w:rFonts w:eastAsiaTheme="minorHAnsi" w:cstheme="minorHAnsi"/>
        </w:rPr>
        <w:t>All learners welcome</w:t>
      </w:r>
      <w:r>
        <w:rPr>
          <w:rFonts w:eastAsiaTheme="minorHAnsi" w:cstheme="minorHAnsi"/>
        </w:rPr>
        <w:t>!</w:t>
      </w:r>
    </w:p>
    <w:p w:rsidR="00DC5F42" w:rsidRDefault="00DC5F42" w:rsidP="00DC5F42">
      <w:pPr>
        <w:pStyle w:val="NormalWeb"/>
        <w:spacing w:before="0" w:beforeAutospacing="0" w:after="0" w:afterAutospacing="0"/>
        <w:rPr>
          <w:rFonts w:asciiTheme="minorHAnsi" w:eastAsiaTheme="minorHAnsi" w:hAnsiTheme="minorHAnsi" w:cstheme="minorHAnsi"/>
          <w:sz w:val="22"/>
          <w:szCs w:val="22"/>
        </w:rPr>
      </w:pPr>
    </w:p>
    <w:p w:rsidR="00DC5F42" w:rsidRDefault="00DC5F42" w:rsidP="00DC5F42">
      <w:pPr>
        <w:pStyle w:val="NormalWeb"/>
        <w:spacing w:before="0" w:beforeAutospacing="0" w:after="0" w:afterAutospacing="0"/>
        <w:rPr>
          <w:rFonts w:asciiTheme="minorHAnsi" w:hAnsiTheme="minorHAnsi" w:cs="Arial"/>
          <w:b/>
          <w:bCs/>
          <w:color w:val="808080" w:themeColor="background1" w:themeShade="80"/>
          <w:sz w:val="36"/>
          <w:szCs w:val="36"/>
        </w:rPr>
      </w:pPr>
    </w:p>
    <w:p w:rsidR="00DC5F42" w:rsidRPr="00511874" w:rsidRDefault="00DC5F42" w:rsidP="00DC5F42">
      <w:pPr>
        <w:pStyle w:val="NormalWeb"/>
        <w:spacing w:before="0" w:beforeAutospacing="0" w:after="0" w:afterAutospacing="0"/>
        <w:rPr>
          <w:rFonts w:asciiTheme="minorHAnsi" w:hAnsiTheme="minorHAnsi"/>
          <w:color w:val="808080" w:themeColor="background1" w:themeShade="80"/>
          <w:sz w:val="36"/>
          <w:szCs w:val="36"/>
        </w:rPr>
      </w:pPr>
      <w:r w:rsidRPr="00511874">
        <w:rPr>
          <w:rFonts w:asciiTheme="minorHAnsi" w:hAnsiTheme="minorHAnsi" w:cs="Arial"/>
          <w:b/>
          <w:bCs/>
          <w:color w:val="808080" w:themeColor="background1" w:themeShade="80"/>
          <w:sz w:val="36"/>
          <w:szCs w:val="36"/>
        </w:rPr>
        <w:t>LEARNING OUTCOMES</w:t>
      </w:r>
    </w:p>
    <w:p w:rsidR="00DC5F42" w:rsidRPr="005E4447" w:rsidRDefault="00DC5F42" w:rsidP="00DC5F42">
      <w:pPr>
        <w:pStyle w:val="NormalWeb"/>
        <w:spacing w:before="0" w:beforeAutospacing="0" w:after="0" w:afterAutospacing="0"/>
        <w:rPr>
          <w:rFonts w:asciiTheme="minorHAnsi" w:hAnsiTheme="minorHAnsi" w:cs="Arial"/>
          <w:b/>
          <w:bCs/>
          <w:color w:val="000000"/>
          <w:sz w:val="22"/>
          <w:szCs w:val="22"/>
        </w:rPr>
      </w:pPr>
    </w:p>
    <w:p w:rsidR="00DC5F42" w:rsidRDefault="00DC5F42" w:rsidP="00DC5F42">
      <w:pPr>
        <w:pStyle w:val="NormalWeb"/>
        <w:spacing w:before="0" w:beforeAutospacing="0" w:after="160" w:afterAutospacing="0"/>
      </w:pPr>
      <w:r>
        <w:rPr>
          <w:rFonts w:ascii="Calibri" w:hAnsi="Calibri"/>
          <w:i/>
          <w:iCs/>
          <w:color w:val="000000"/>
          <w:sz w:val="22"/>
          <w:szCs w:val="22"/>
        </w:rPr>
        <w:t>During this workshop, you will</w:t>
      </w:r>
    </w:p>
    <w:p w:rsidR="00DC5F42" w:rsidRPr="00733FEA" w:rsidRDefault="00DC5F42" w:rsidP="00DC5F42">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Theme="minorHAnsi" w:hAnsiTheme="minorHAnsi" w:cstheme="minorHAnsi"/>
          <w:color w:val="000000"/>
          <w:sz w:val="22"/>
          <w:szCs w:val="22"/>
        </w:rPr>
        <w:t xml:space="preserve">explore what it means to consider undergraduate research with equity and inclusivity </w:t>
      </w:r>
      <w:proofErr w:type="spellStart"/>
      <w:r>
        <w:rPr>
          <w:rFonts w:asciiTheme="minorHAnsi" w:hAnsiTheme="minorHAnsi" w:cstheme="minorHAnsi"/>
          <w:color w:val="000000"/>
          <w:sz w:val="22"/>
          <w:szCs w:val="22"/>
        </w:rPr>
        <w:t>lasiks</w:t>
      </w:r>
      <w:proofErr w:type="spellEnd"/>
    </w:p>
    <w:p w:rsidR="00DC5F42" w:rsidRDefault="00DC5F42" w:rsidP="00DC5F42">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Calibri" w:hAnsi="Calibri" w:cs="Arial"/>
          <w:color w:val="000000"/>
          <w:sz w:val="22"/>
          <w:szCs w:val="22"/>
        </w:rPr>
        <w:t xml:space="preserve">probe, unleash, and build on existing strengths for realizing equity and inclusion in undergraduate research within and across curricula at your institution </w:t>
      </w:r>
    </w:p>
    <w:p w:rsidR="00DC5F42" w:rsidRDefault="00DC5F42" w:rsidP="00DC5F42">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Calibri" w:hAnsi="Calibri" w:cs="Arial"/>
          <w:color w:val="000000"/>
          <w:sz w:val="22"/>
          <w:szCs w:val="22"/>
        </w:rPr>
        <w:t xml:space="preserve">share practices of promise with one another </w:t>
      </w:r>
    </w:p>
    <w:p w:rsidR="00DC5F42" w:rsidRDefault="00DC5F42" w:rsidP="00DC5F42">
      <w:pPr>
        <w:pStyle w:val="NormalWeb"/>
        <w:numPr>
          <w:ilvl w:val="0"/>
          <w:numId w:val="1"/>
        </w:numPr>
        <w:spacing w:before="240" w:beforeAutospacing="0" w:after="0" w:afterAutospacing="0"/>
        <w:textAlignment w:val="baseline"/>
        <w:rPr>
          <w:rFonts w:ascii="Calibri" w:hAnsi="Calibri"/>
          <w:color w:val="000000"/>
          <w:sz w:val="22"/>
          <w:szCs w:val="22"/>
        </w:rPr>
      </w:pPr>
      <w:r>
        <w:rPr>
          <w:rFonts w:ascii="Calibri" w:hAnsi="Calibri"/>
          <w:color w:val="000000"/>
          <w:sz w:val="22"/>
          <w:szCs w:val="22"/>
        </w:rPr>
        <w:t>acquire a toolkit of strategies for activating cognitive and affective learning and for scaffolding research experiences to better achieve equity and inclusion in undergraduate research through student learning opportunities at your own institution</w:t>
      </w:r>
    </w:p>
    <w:p w:rsidR="00DC5F42" w:rsidRPr="00F22A14" w:rsidRDefault="00DC5F42" w:rsidP="00DC5F42">
      <w:pPr>
        <w:pStyle w:val="NormalWeb"/>
        <w:numPr>
          <w:ilvl w:val="0"/>
          <w:numId w:val="1"/>
        </w:numPr>
        <w:spacing w:before="240" w:beforeAutospacing="0" w:after="0" w:afterAutospacing="0"/>
        <w:textAlignment w:val="baseline"/>
        <w:rPr>
          <w:rFonts w:ascii="Calibri" w:hAnsi="Calibri"/>
          <w:color w:val="000000"/>
          <w:sz w:val="22"/>
          <w:szCs w:val="22"/>
        </w:rPr>
      </w:pPr>
      <w:r>
        <w:rPr>
          <w:rFonts w:ascii="Calibri" w:hAnsi="Calibri"/>
          <w:color w:val="000000"/>
          <w:sz w:val="22"/>
          <w:szCs w:val="22"/>
        </w:rPr>
        <w:t>draft and workshop a plan for advancing equitable and inclusive undergraduate research across the curriculum, customizable to your individual course instructors and/or to your institution and department.</w:t>
      </w:r>
    </w:p>
    <w:p w:rsidR="00DC5F42" w:rsidRDefault="00DC5F42">
      <w:pPr>
        <w:spacing w:after="160" w:line="259" w:lineRule="auto"/>
        <w:rPr>
          <w:rFonts w:eastAsia="Times New Roman" w:cs="Arial"/>
          <w:b/>
          <w:bCs/>
          <w:color w:val="808080" w:themeColor="background1" w:themeShade="80"/>
          <w:sz w:val="36"/>
          <w:szCs w:val="36"/>
        </w:rPr>
      </w:pPr>
      <w:r>
        <w:rPr>
          <w:rFonts w:cs="Arial"/>
          <w:b/>
          <w:bCs/>
          <w:color w:val="808080" w:themeColor="background1" w:themeShade="80"/>
          <w:sz w:val="36"/>
          <w:szCs w:val="36"/>
        </w:rPr>
        <w:br w:type="page"/>
      </w:r>
    </w:p>
    <w:p w:rsidR="003F3B88" w:rsidRPr="00717D69" w:rsidRDefault="00C17FB9" w:rsidP="003F3B88">
      <w:pPr>
        <w:pStyle w:val="NormalWeb"/>
        <w:spacing w:before="0" w:beforeAutospacing="0" w:after="0" w:afterAutospacing="0"/>
        <w:rPr>
          <w:rFonts w:asciiTheme="minorHAnsi" w:hAnsiTheme="minorHAnsi"/>
          <w:color w:val="808080" w:themeColor="background1" w:themeShade="80"/>
          <w:sz w:val="36"/>
          <w:szCs w:val="36"/>
        </w:rPr>
      </w:pPr>
      <w:r w:rsidRPr="00C17FB9">
        <w:rPr>
          <w:noProof/>
          <w:sz w:val="21"/>
          <w:szCs w:val="21"/>
        </w:rPr>
        <w:lastRenderedPageBreak/>
        <mc:AlternateContent>
          <mc:Choice Requires="wps">
            <w:drawing>
              <wp:anchor distT="45720" distB="45720" distL="114300" distR="114300" simplePos="0" relativeHeight="251663360" behindDoc="0" locked="0" layoutInCell="1" allowOverlap="1" wp14:anchorId="41097780" wp14:editId="233A3D92">
                <wp:simplePos x="0" y="0"/>
                <wp:positionH relativeFrom="margin">
                  <wp:align>right</wp:align>
                </wp:positionH>
                <wp:positionV relativeFrom="paragraph">
                  <wp:posOffset>7391</wp:posOffset>
                </wp:positionV>
                <wp:extent cx="301063" cy="256768"/>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63" cy="256768"/>
                        </a:xfrm>
                        <a:prstGeom prst="rect">
                          <a:avLst/>
                        </a:prstGeom>
                        <a:solidFill>
                          <a:srgbClr val="FFFFFF"/>
                        </a:solidFill>
                        <a:ln w="9525">
                          <a:noFill/>
                          <a:miter lim="800000"/>
                          <a:headEnd/>
                          <a:tailEnd/>
                        </a:ln>
                      </wps:spPr>
                      <wps:txbx>
                        <w:txbxContent>
                          <w:p w:rsidR="00770376" w:rsidRPr="00C17FB9" w:rsidRDefault="00770376" w:rsidP="00C17FB9">
                            <w:pPr>
                              <w:rPr>
                                <w:sz w:val="20"/>
                                <w:szCs w:val="20"/>
                              </w:rPr>
                            </w:pPr>
                            <w:r>
                              <w:rPr>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97780" id="_x0000_s1027" type="#_x0000_t202" style="position:absolute;margin-left:-27.5pt;margin-top:.6pt;width:23.7pt;height:2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" stroked="f">
                <v:textbox>
                  <w:txbxContent>
                    <w:p w:rsidR="00770376" w:rsidRPr="00C17FB9" w:rsidRDefault="00770376" w:rsidP="00C17FB9">
                      <w:pPr>
                        <w:rPr>
                          <w:sz w:val="20"/>
                          <w:szCs w:val="20"/>
                        </w:rPr>
                      </w:pPr>
                      <w:r>
                        <w:rPr>
                          <w:sz w:val="20"/>
                          <w:szCs w:val="20"/>
                        </w:rPr>
                        <w:t>5</w:t>
                      </w:r>
                    </w:p>
                  </w:txbxContent>
                </v:textbox>
                <w10:wrap anchorx="margin"/>
              </v:shape>
            </w:pict>
          </mc:Fallback>
        </mc:AlternateContent>
      </w:r>
      <w:r w:rsidR="003F3B88" w:rsidRPr="00717D69">
        <w:rPr>
          <w:rFonts w:asciiTheme="minorHAnsi" w:hAnsiTheme="minorHAnsi" w:cs="Arial"/>
          <w:b/>
          <w:bCs/>
          <w:color w:val="808080" w:themeColor="background1" w:themeShade="80"/>
          <w:sz w:val="36"/>
          <w:szCs w:val="36"/>
        </w:rPr>
        <w:t>KEY TERMS</w:t>
      </w:r>
    </w:p>
    <w:p w:rsidR="0031331B" w:rsidRPr="00A05ED7" w:rsidRDefault="003F3B88" w:rsidP="0031331B">
      <w:pPr>
        <w:pStyle w:val="NormalWeb"/>
        <w:spacing w:before="320" w:beforeAutospacing="0" w:after="0" w:afterAutospacing="0"/>
        <w:rPr>
          <w:rFonts w:asciiTheme="minorHAnsi" w:hAnsiTheme="minorHAnsi" w:cstheme="minorHAnsi"/>
          <w:sz w:val="22"/>
          <w:szCs w:val="22"/>
        </w:rPr>
      </w:pPr>
      <w:r w:rsidRPr="00A05ED7">
        <w:rPr>
          <w:rFonts w:asciiTheme="minorHAnsi" w:hAnsiTheme="minorHAnsi" w:cstheme="minorHAnsi"/>
          <w:b/>
          <w:sz w:val="22"/>
          <w:szCs w:val="22"/>
        </w:rPr>
        <w:t>A</w:t>
      </w:r>
      <w:r w:rsidR="0031331B" w:rsidRPr="00A05ED7">
        <w:rPr>
          <w:rFonts w:asciiTheme="minorHAnsi" w:hAnsiTheme="minorHAnsi" w:cstheme="minorHAnsi"/>
          <w:b/>
          <w:sz w:val="22"/>
          <w:szCs w:val="22"/>
        </w:rPr>
        <w:t>FFECTIVE DOMAIN</w:t>
      </w:r>
      <w:r w:rsidR="0031331B" w:rsidRPr="00A05ED7">
        <w:rPr>
          <w:rFonts w:asciiTheme="minorHAnsi" w:hAnsiTheme="minorHAnsi" w:cstheme="minorHAnsi"/>
          <w:sz w:val="22"/>
          <w:szCs w:val="22"/>
        </w:rPr>
        <w:t xml:space="preserve">: </w:t>
      </w:r>
      <w:r w:rsidR="0031331B" w:rsidRPr="00A05ED7">
        <w:rPr>
          <w:rFonts w:asciiTheme="minorHAnsi" w:hAnsiTheme="minorHAnsi" w:cstheme="minorHAnsi"/>
          <w:sz w:val="22"/>
          <w:szCs w:val="22"/>
          <w:shd w:val="clear" w:color="auto" w:fill="FFFFFF"/>
        </w:rPr>
        <w:t>the manner in which we deal with things emotionally, such as feelings, </w:t>
      </w:r>
      <w:r w:rsidR="0031331B" w:rsidRPr="00A05ED7">
        <w:rPr>
          <w:rStyle w:val="Hyperlink"/>
          <w:rFonts w:asciiTheme="minorHAnsi" w:hAnsiTheme="minorHAnsi" w:cstheme="minorHAnsi"/>
          <w:color w:val="auto"/>
          <w:sz w:val="22"/>
          <w:szCs w:val="22"/>
          <w:u w:val="none"/>
          <w:shd w:val="clear" w:color="auto" w:fill="FFFFFF"/>
        </w:rPr>
        <w:t>values</w:t>
      </w:r>
      <w:r w:rsidR="0031331B" w:rsidRPr="00A05ED7">
        <w:rPr>
          <w:rFonts w:asciiTheme="minorHAnsi" w:hAnsiTheme="minorHAnsi" w:cstheme="minorHAnsi"/>
          <w:sz w:val="22"/>
          <w:szCs w:val="22"/>
          <w:shd w:val="clear" w:color="auto" w:fill="FFFFFF"/>
        </w:rPr>
        <w:t>, appreciation, enthusiasms, </w:t>
      </w:r>
      <w:r w:rsidR="0031331B" w:rsidRPr="00A05ED7">
        <w:rPr>
          <w:rStyle w:val="Hyperlink"/>
          <w:rFonts w:asciiTheme="minorHAnsi" w:hAnsiTheme="minorHAnsi" w:cstheme="minorHAnsi"/>
          <w:color w:val="auto"/>
          <w:sz w:val="22"/>
          <w:szCs w:val="22"/>
          <w:u w:val="none"/>
          <w:shd w:val="clear" w:color="auto" w:fill="FFFFFF"/>
        </w:rPr>
        <w:t>motivations</w:t>
      </w:r>
      <w:r w:rsidR="0031331B" w:rsidRPr="00A05ED7">
        <w:rPr>
          <w:rFonts w:asciiTheme="minorHAnsi" w:hAnsiTheme="minorHAnsi" w:cstheme="minorHAnsi"/>
          <w:sz w:val="22"/>
          <w:szCs w:val="22"/>
          <w:shd w:val="clear" w:color="auto" w:fill="FFFFFF"/>
        </w:rPr>
        <w:t>, and </w:t>
      </w:r>
      <w:r w:rsidR="0031331B" w:rsidRPr="00A05ED7">
        <w:rPr>
          <w:rStyle w:val="Hyperlink"/>
          <w:rFonts w:asciiTheme="minorHAnsi" w:hAnsiTheme="minorHAnsi" w:cstheme="minorHAnsi"/>
          <w:color w:val="auto"/>
          <w:sz w:val="22"/>
          <w:szCs w:val="22"/>
          <w:u w:val="none"/>
          <w:shd w:val="clear" w:color="auto" w:fill="FFFFFF"/>
        </w:rPr>
        <w:t>attitudes</w:t>
      </w:r>
      <w:r w:rsidR="0031331B" w:rsidRPr="00A05ED7">
        <w:rPr>
          <w:rFonts w:asciiTheme="minorHAnsi" w:hAnsiTheme="minorHAnsi" w:cstheme="minorHAnsi"/>
          <w:sz w:val="22"/>
          <w:szCs w:val="22"/>
          <w:shd w:val="clear" w:color="auto" w:fill="FFFFFF"/>
        </w:rPr>
        <w:t> </w:t>
      </w:r>
    </w:p>
    <w:bookmarkEnd w:id="0"/>
    <w:p w:rsidR="0031331B" w:rsidRPr="00A05ED7" w:rsidRDefault="0031331B" w:rsidP="0031331B">
      <w:pPr>
        <w:pStyle w:val="NormalWeb"/>
        <w:spacing w:before="320" w:beforeAutospacing="0" w:after="0" w:afterAutospacing="0"/>
        <w:rPr>
          <w:rFonts w:asciiTheme="minorHAnsi" w:hAnsiTheme="minorHAnsi" w:cstheme="minorHAnsi"/>
          <w:i/>
          <w:strike/>
          <w:sz w:val="22"/>
          <w:szCs w:val="22"/>
        </w:rPr>
      </w:pPr>
      <w:r w:rsidRPr="00A05ED7">
        <w:rPr>
          <w:rFonts w:asciiTheme="minorHAnsi" w:hAnsiTheme="minorHAnsi" w:cstheme="minorHAnsi"/>
          <w:b/>
          <w:sz w:val="22"/>
          <w:szCs w:val="22"/>
        </w:rPr>
        <w:t>APPRECIATIVE INQUIRY</w:t>
      </w:r>
      <w:r w:rsidRPr="00A05ED7">
        <w:rPr>
          <w:rFonts w:asciiTheme="minorHAnsi" w:hAnsiTheme="minorHAnsi" w:cstheme="minorHAnsi"/>
          <w:sz w:val="22"/>
          <w:szCs w:val="22"/>
        </w:rPr>
        <w:t>:</w:t>
      </w:r>
      <w:r w:rsidRPr="00A05ED7">
        <w:rPr>
          <w:rFonts w:asciiTheme="minorHAnsi" w:hAnsiTheme="minorHAnsi" w:cstheme="minorHAnsi"/>
          <w:i/>
          <w:sz w:val="22"/>
          <w:szCs w:val="22"/>
        </w:rPr>
        <w:t xml:space="preserve"> </w:t>
      </w:r>
      <w:r w:rsidRPr="00A05ED7">
        <w:rPr>
          <w:rStyle w:val="Emphasis"/>
          <w:rFonts w:asciiTheme="minorHAnsi" w:hAnsiTheme="minorHAnsi" w:cstheme="minorHAnsi"/>
          <w:i w:val="0"/>
          <w:sz w:val="22"/>
          <w:szCs w:val="22"/>
          <w:bdr w:val="none" w:sz="0" w:space="0" w:color="auto" w:frame="1"/>
          <w:shd w:val="clear" w:color="auto" w:fill="FFFFFF"/>
        </w:rPr>
        <w:t>the act of recognizing the best in people or the world around us; affirming past and present strengths, successes, and</w:t>
      </w:r>
      <w:r w:rsidRPr="00A05ED7">
        <w:rPr>
          <w:rStyle w:val="Emphasis"/>
          <w:rFonts w:asciiTheme="minorHAnsi" w:hAnsiTheme="minorHAnsi" w:cstheme="minorHAnsi"/>
          <w:sz w:val="22"/>
          <w:szCs w:val="22"/>
          <w:bdr w:val="none" w:sz="0" w:space="0" w:color="auto" w:frame="1"/>
          <w:shd w:val="clear" w:color="auto" w:fill="FFFFFF"/>
        </w:rPr>
        <w:t xml:space="preserve"> potentials; </w:t>
      </w:r>
      <w:r w:rsidRPr="00A05ED7">
        <w:rPr>
          <w:rStyle w:val="Emphasis"/>
          <w:rFonts w:asciiTheme="minorHAnsi" w:hAnsiTheme="minorHAnsi" w:cstheme="minorHAnsi"/>
          <w:i w:val="0"/>
          <w:sz w:val="22"/>
          <w:szCs w:val="22"/>
          <w:bdr w:val="none" w:sz="0" w:space="0" w:color="auto" w:frame="1"/>
          <w:shd w:val="clear" w:color="auto" w:fill="FFFFFF"/>
        </w:rPr>
        <w:t>to perceive those things that give life (health, vitality, excellence) to living systems</w:t>
      </w:r>
    </w:p>
    <w:p w:rsidR="0031331B" w:rsidRPr="00A05ED7" w:rsidRDefault="0031331B" w:rsidP="0031331B">
      <w:pPr>
        <w:pStyle w:val="NormalWeb"/>
        <w:spacing w:before="320" w:beforeAutospacing="0" w:after="0" w:afterAutospacing="0"/>
        <w:rPr>
          <w:rFonts w:asciiTheme="minorHAnsi" w:hAnsiTheme="minorHAnsi" w:cstheme="minorHAnsi"/>
          <w:strike/>
          <w:sz w:val="22"/>
          <w:szCs w:val="22"/>
        </w:rPr>
      </w:pPr>
      <w:r w:rsidRPr="00A05ED7">
        <w:rPr>
          <w:rFonts w:asciiTheme="minorHAnsi" w:hAnsiTheme="minorHAnsi" w:cstheme="minorHAnsi"/>
          <w:b/>
          <w:sz w:val="22"/>
          <w:szCs w:val="22"/>
        </w:rPr>
        <w:t>ASSET MAPPING</w:t>
      </w:r>
      <w:r w:rsidRPr="00A05ED7">
        <w:rPr>
          <w:rFonts w:asciiTheme="minorHAnsi" w:hAnsiTheme="minorHAnsi" w:cstheme="minorHAnsi"/>
          <w:sz w:val="22"/>
          <w:szCs w:val="22"/>
        </w:rPr>
        <w:t xml:space="preserve">: inventorying to collect </w:t>
      </w:r>
      <w:r w:rsidRPr="00A05ED7">
        <w:rPr>
          <w:rFonts w:asciiTheme="minorHAnsi" w:hAnsiTheme="minorHAnsi" w:cstheme="minorHAnsi"/>
          <w:sz w:val="22"/>
          <w:szCs w:val="22"/>
          <w:shd w:val="clear" w:color="auto" w:fill="FFFFFF"/>
        </w:rPr>
        <w:t xml:space="preserve">information about the strengths and resources of a community and to help uncover solutions </w:t>
      </w:r>
    </w:p>
    <w:p w:rsidR="0031331B" w:rsidRPr="00A05ED7" w:rsidRDefault="0031331B" w:rsidP="0031331B">
      <w:pPr>
        <w:pStyle w:val="NormalWeb"/>
        <w:spacing w:before="320" w:beforeAutospacing="0" w:after="0" w:afterAutospacing="0"/>
        <w:rPr>
          <w:rFonts w:asciiTheme="minorHAnsi" w:hAnsiTheme="minorHAnsi" w:cstheme="minorHAnsi"/>
          <w:b/>
          <w:sz w:val="22"/>
          <w:szCs w:val="22"/>
        </w:rPr>
      </w:pPr>
      <w:r w:rsidRPr="00A05ED7">
        <w:rPr>
          <w:rFonts w:asciiTheme="minorHAnsi" w:hAnsiTheme="minorHAnsi" w:cstheme="minorHAnsi"/>
          <w:b/>
          <w:sz w:val="22"/>
          <w:szCs w:val="22"/>
        </w:rPr>
        <w:t xml:space="preserve">COGNITIVE DOMAIN: </w:t>
      </w:r>
      <w:r w:rsidRPr="00A05ED7">
        <w:rPr>
          <w:rFonts w:asciiTheme="minorHAnsi" w:hAnsiTheme="minorHAnsi" w:cstheme="minorHAnsi"/>
          <w:sz w:val="22"/>
          <w:szCs w:val="22"/>
        </w:rPr>
        <w:t>l</w:t>
      </w:r>
      <w:r w:rsidRPr="00A05ED7">
        <w:rPr>
          <w:rFonts w:asciiTheme="minorHAnsi" w:hAnsiTheme="minorHAnsi" w:cstheme="minorHAnsi"/>
          <w:sz w:val="22"/>
          <w:szCs w:val="22"/>
          <w:shd w:val="clear" w:color="auto" w:fill="FFFFFF"/>
        </w:rPr>
        <w:t>earning skills predominantly related to mental processes; learning processes include a hierarchy of skills involving processing information, constructing understanding, applying knowledge, solving problems</w:t>
      </w:r>
    </w:p>
    <w:p w:rsidR="0031331B" w:rsidRPr="00A05ED7" w:rsidRDefault="0031331B" w:rsidP="0031331B">
      <w:pPr>
        <w:pStyle w:val="NormalWeb"/>
        <w:spacing w:before="320" w:beforeAutospacing="0" w:after="0" w:afterAutospacing="0"/>
        <w:rPr>
          <w:rFonts w:asciiTheme="minorHAnsi" w:hAnsiTheme="minorHAnsi" w:cstheme="minorHAnsi"/>
          <w:strike/>
          <w:sz w:val="22"/>
          <w:szCs w:val="22"/>
        </w:rPr>
      </w:pPr>
      <w:r w:rsidRPr="00A05ED7">
        <w:rPr>
          <w:rFonts w:asciiTheme="minorHAnsi" w:hAnsiTheme="minorHAnsi" w:cstheme="minorHAnsi"/>
          <w:b/>
          <w:sz w:val="22"/>
          <w:szCs w:val="22"/>
        </w:rPr>
        <w:t xml:space="preserve">COMMUNITY-BASED/SERVICE LEARNING: </w:t>
      </w:r>
      <w:r w:rsidRPr="00A05ED7">
        <w:rPr>
          <w:rFonts w:asciiTheme="minorHAnsi" w:hAnsiTheme="minorHAnsi" w:cstheme="minorHAnsi"/>
          <w:sz w:val="22"/>
          <w:szCs w:val="22"/>
          <w:shd w:val="clear" w:color="auto" w:fill="FFFFFF"/>
        </w:rPr>
        <w:t>an intentional pedagogical strategy to integrate student learning in academic courses with </w:t>
      </w:r>
      <w:r w:rsidRPr="00A05ED7">
        <w:rPr>
          <w:rFonts w:asciiTheme="minorHAnsi" w:hAnsiTheme="minorHAnsi" w:cstheme="minorHAnsi"/>
          <w:bCs/>
          <w:sz w:val="22"/>
          <w:szCs w:val="22"/>
          <w:shd w:val="clear" w:color="auto" w:fill="FFFFFF"/>
        </w:rPr>
        <w:t>community</w:t>
      </w:r>
      <w:r w:rsidRPr="00A05ED7">
        <w:rPr>
          <w:rFonts w:asciiTheme="minorHAnsi" w:hAnsiTheme="minorHAnsi" w:cstheme="minorHAnsi"/>
          <w:sz w:val="22"/>
          <w:szCs w:val="22"/>
          <w:shd w:val="clear" w:color="auto" w:fill="FFFFFF"/>
        </w:rPr>
        <w:t> engagement;</w:t>
      </w:r>
      <w:r w:rsidRPr="00A05ED7">
        <w:rPr>
          <w:rFonts w:asciiTheme="minorHAnsi" w:hAnsiTheme="minorHAnsi" w:cstheme="minorHAnsi"/>
          <w:sz w:val="22"/>
          <w:szCs w:val="22"/>
        </w:rPr>
        <w:t xml:space="preserve"> emphasizes sharing and reciprocity, partnerships</w:t>
      </w:r>
      <w:r w:rsidR="00FF0F38" w:rsidRPr="00A05ED7">
        <w:rPr>
          <w:rFonts w:asciiTheme="minorHAnsi" w:hAnsiTheme="minorHAnsi" w:cstheme="minorHAnsi"/>
          <w:sz w:val="22"/>
          <w:szCs w:val="22"/>
        </w:rPr>
        <w:t>,</w:t>
      </w:r>
      <w:r w:rsidRPr="00A05ED7">
        <w:rPr>
          <w:rFonts w:asciiTheme="minorHAnsi" w:hAnsiTheme="minorHAnsi" w:cstheme="minorHAnsi"/>
          <w:sz w:val="22"/>
          <w:szCs w:val="22"/>
        </w:rPr>
        <w:t xml:space="preserve"> and shared knowledge</w:t>
      </w:r>
      <w:r w:rsidR="00FF0F38" w:rsidRPr="00A05ED7">
        <w:rPr>
          <w:rFonts w:asciiTheme="minorHAnsi" w:hAnsiTheme="minorHAnsi" w:cstheme="minorHAnsi"/>
          <w:sz w:val="22"/>
          <w:szCs w:val="22"/>
        </w:rPr>
        <w:t>-</w:t>
      </w:r>
      <w:r w:rsidRPr="00A05ED7">
        <w:rPr>
          <w:rFonts w:asciiTheme="minorHAnsi" w:hAnsiTheme="minorHAnsi" w:cstheme="minorHAnsi"/>
          <w:sz w:val="22"/>
          <w:szCs w:val="22"/>
        </w:rPr>
        <w:t>making defined by mutual respect by partners (University of Colorado Boulder)</w:t>
      </w:r>
    </w:p>
    <w:p w:rsidR="0031331B" w:rsidRPr="00A05ED7" w:rsidRDefault="0031331B" w:rsidP="0031331B">
      <w:pPr>
        <w:pStyle w:val="NormalWeb"/>
        <w:spacing w:before="320" w:beforeAutospacing="0" w:after="0" w:afterAutospacing="0"/>
        <w:rPr>
          <w:rFonts w:asciiTheme="minorHAnsi" w:hAnsiTheme="minorHAnsi" w:cstheme="minorHAnsi"/>
          <w:b/>
          <w:sz w:val="22"/>
          <w:szCs w:val="22"/>
        </w:rPr>
      </w:pPr>
      <w:r w:rsidRPr="00A05ED7">
        <w:rPr>
          <w:rFonts w:asciiTheme="minorHAnsi" w:hAnsiTheme="minorHAnsi" w:cstheme="minorHAnsi"/>
          <w:b/>
          <w:sz w:val="22"/>
          <w:szCs w:val="22"/>
        </w:rPr>
        <w:t xml:space="preserve">DEMOCRATIZE: </w:t>
      </w:r>
      <w:r w:rsidRPr="00A05ED7">
        <w:rPr>
          <w:rFonts w:asciiTheme="minorHAnsi" w:hAnsiTheme="minorHAnsi" w:cstheme="minorHAnsi"/>
          <w:sz w:val="22"/>
          <w:szCs w:val="22"/>
        </w:rPr>
        <w:t xml:space="preserve">to </w:t>
      </w:r>
      <w:r w:rsidRPr="00A05ED7">
        <w:rPr>
          <w:rFonts w:asciiTheme="minorHAnsi" w:hAnsiTheme="minorHAnsi" w:cstheme="minorHAnsi"/>
          <w:sz w:val="22"/>
          <w:szCs w:val="22"/>
          <w:shd w:val="clear" w:color="auto" w:fill="FFFFFF"/>
        </w:rPr>
        <w:t>make (something) accessible to everyone; to not privilege any individual or population; to remove</w:t>
      </w:r>
      <w:r w:rsidRPr="00A05ED7">
        <w:rPr>
          <w:rFonts w:asciiTheme="minorHAnsi" w:hAnsiTheme="minorHAnsi" w:cstheme="minorHAnsi"/>
          <w:sz w:val="22"/>
          <w:szCs w:val="22"/>
          <w:shd w:val="clear" w:color="auto" w:fill="FCFCFC"/>
        </w:rPr>
        <w:t xml:space="preserve"> gatekeepers that create bottlenecks at the gateway of the resource </w:t>
      </w:r>
    </w:p>
    <w:p w:rsidR="0031331B" w:rsidRPr="00A05ED7" w:rsidRDefault="0031331B" w:rsidP="0031331B">
      <w:pPr>
        <w:pStyle w:val="NormalWeb"/>
        <w:spacing w:before="320" w:beforeAutospacing="0" w:after="0" w:afterAutospacing="0"/>
        <w:rPr>
          <w:rFonts w:asciiTheme="minorHAnsi" w:hAnsiTheme="minorHAnsi" w:cstheme="minorHAnsi"/>
          <w:strike/>
          <w:sz w:val="22"/>
          <w:szCs w:val="22"/>
        </w:rPr>
      </w:pPr>
      <w:r w:rsidRPr="00A05ED7">
        <w:rPr>
          <w:rFonts w:asciiTheme="minorHAnsi" w:hAnsiTheme="minorHAnsi" w:cstheme="minorHAnsi"/>
          <w:b/>
          <w:sz w:val="22"/>
          <w:szCs w:val="22"/>
        </w:rPr>
        <w:t xml:space="preserve">EQUITY: </w:t>
      </w:r>
      <w:r w:rsidRPr="00A05ED7">
        <w:rPr>
          <w:rFonts w:asciiTheme="minorHAnsi" w:hAnsiTheme="minorHAnsi" w:cstheme="minorHAnsi"/>
          <w:sz w:val="22"/>
          <w:szCs w:val="22"/>
        </w:rPr>
        <w:t>access to what individuals need to be successful; the qualities of being fair and impartial; the creation of opportunities for historically underserved populations to have equal access to and participate in educational programs that are capable of closing the achievement gaps in student success and completion (Association of Colleges &amp; Universities)</w:t>
      </w:r>
    </w:p>
    <w:p w:rsidR="0031331B" w:rsidRPr="00A05ED7" w:rsidRDefault="0031331B" w:rsidP="0031331B">
      <w:pPr>
        <w:pStyle w:val="NormalWeb"/>
        <w:spacing w:before="320" w:beforeAutospacing="0" w:after="0" w:afterAutospacing="0"/>
        <w:rPr>
          <w:rFonts w:asciiTheme="minorHAnsi" w:hAnsiTheme="minorHAnsi" w:cstheme="minorHAnsi"/>
          <w:strike/>
          <w:sz w:val="22"/>
          <w:szCs w:val="22"/>
        </w:rPr>
      </w:pPr>
      <w:r w:rsidRPr="00A05ED7">
        <w:rPr>
          <w:rFonts w:asciiTheme="minorHAnsi" w:hAnsiTheme="minorHAnsi" w:cstheme="minorHAnsi"/>
          <w:b/>
          <w:sz w:val="22"/>
          <w:szCs w:val="22"/>
        </w:rPr>
        <w:t xml:space="preserve">EQUITY LENS/LASIK: </w:t>
      </w:r>
      <w:r w:rsidRPr="00A05ED7">
        <w:rPr>
          <w:rFonts w:asciiTheme="minorHAnsi" w:hAnsiTheme="minorHAnsi" w:cstheme="minorHAnsi"/>
          <w:sz w:val="22"/>
          <w:szCs w:val="22"/>
        </w:rPr>
        <w:t>the unceasing practice of and advocacy</w:t>
      </w:r>
      <w:r w:rsidRPr="00A05ED7">
        <w:rPr>
          <w:rFonts w:asciiTheme="minorHAnsi" w:hAnsiTheme="minorHAnsi" w:cstheme="minorHAnsi"/>
          <w:spacing w:val="-1"/>
          <w:sz w:val="22"/>
          <w:szCs w:val="22"/>
          <w:shd w:val="clear" w:color="auto" w:fill="FFFFFF"/>
        </w:rPr>
        <w:t xml:space="preserve"> for employing a value system rooted in social justice</w:t>
      </w:r>
    </w:p>
    <w:p w:rsidR="0031331B" w:rsidRPr="00A05ED7" w:rsidRDefault="0031331B" w:rsidP="0031331B">
      <w:pPr>
        <w:pStyle w:val="NormalWeb"/>
        <w:spacing w:before="320" w:beforeAutospacing="0" w:after="0" w:afterAutospacing="0"/>
        <w:rPr>
          <w:rFonts w:asciiTheme="minorHAnsi" w:hAnsiTheme="minorHAnsi" w:cstheme="minorHAnsi"/>
          <w:strike/>
          <w:sz w:val="22"/>
          <w:szCs w:val="22"/>
        </w:rPr>
      </w:pPr>
      <w:r w:rsidRPr="00A05ED7">
        <w:rPr>
          <w:rFonts w:asciiTheme="minorHAnsi" w:hAnsiTheme="minorHAnsi" w:cstheme="minorHAnsi"/>
          <w:b/>
          <w:sz w:val="22"/>
          <w:szCs w:val="22"/>
        </w:rPr>
        <w:t xml:space="preserve">INCLUSION: </w:t>
      </w:r>
      <w:r w:rsidRPr="00A05ED7">
        <w:rPr>
          <w:rFonts w:asciiTheme="minorHAnsi" w:hAnsiTheme="minorHAnsi" w:cstheme="minorHAnsi"/>
          <w:sz w:val="22"/>
          <w:szCs w:val="22"/>
        </w:rPr>
        <w:t>the active, intentional, and ongoing engagement with diversity—in the curriculum, in the co-curriculum, and in communities (intellectual, social, cultural, geographical) with which individuals might connect—in ways that increase awareness, content knowledge, cognitive sophistication, and empathic understanding of the complex ways individuals interact within systems and institutions (Association of Colleges &amp; Universities)</w:t>
      </w:r>
    </w:p>
    <w:p w:rsidR="0031331B" w:rsidRPr="00A05ED7" w:rsidRDefault="0031331B" w:rsidP="0031331B">
      <w:pPr>
        <w:pStyle w:val="NormalWeb"/>
        <w:spacing w:before="320" w:beforeAutospacing="0" w:after="0" w:afterAutospacing="0"/>
        <w:rPr>
          <w:rFonts w:asciiTheme="minorHAnsi" w:hAnsiTheme="minorHAnsi" w:cstheme="minorHAnsi"/>
          <w:sz w:val="22"/>
          <w:szCs w:val="22"/>
          <w:shd w:val="clear" w:color="auto" w:fill="FFFFFF"/>
        </w:rPr>
      </w:pPr>
      <w:r w:rsidRPr="00A05ED7">
        <w:rPr>
          <w:rFonts w:asciiTheme="minorHAnsi" w:hAnsiTheme="minorHAnsi" w:cstheme="minorHAnsi"/>
          <w:b/>
          <w:sz w:val="22"/>
          <w:szCs w:val="22"/>
        </w:rPr>
        <w:t>INTEGRATING RESEARCH:</w:t>
      </w:r>
      <w:r w:rsidRPr="00A05ED7">
        <w:rPr>
          <w:rFonts w:asciiTheme="minorHAnsi" w:hAnsiTheme="minorHAnsi" w:cstheme="minorHAnsi"/>
          <w:sz w:val="22"/>
          <w:szCs w:val="22"/>
        </w:rPr>
        <w:t xml:space="preserve"> purposeful and effective implementation of curricular design strategies across the arc of the learning experience to </w:t>
      </w:r>
      <w:r w:rsidRPr="00A05ED7">
        <w:rPr>
          <w:rFonts w:asciiTheme="minorHAnsi" w:hAnsiTheme="minorHAnsi" w:cstheme="minorHAnsi"/>
          <w:sz w:val="22"/>
          <w:szCs w:val="22"/>
          <w:shd w:val="clear" w:color="auto" w:fill="FFFFFF"/>
        </w:rPr>
        <w:t>bolster affective and cognitive learning domains</w:t>
      </w:r>
    </w:p>
    <w:p w:rsidR="0031331B" w:rsidRPr="00A05ED7" w:rsidRDefault="0031331B" w:rsidP="0031331B">
      <w:pPr>
        <w:pStyle w:val="NormalWeb"/>
        <w:spacing w:before="320" w:beforeAutospacing="0" w:after="0" w:afterAutospacing="0"/>
        <w:rPr>
          <w:rFonts w:asciiTheme="minorHAnsi" w:hAnsiTheme="minorHAnsi" w:cstheme="minorHAnsi"/>
          <w:b/>
          <w:sz w:val="22"/>
          <w:szCs w:val="22"/>
        </w:rPr>
      </w:pPr>
      <w:r w:rsidRPr="00A05ED7">
        <w:rPr>
          <w:rFonts w:asciiTheme="minorHAnsi" w:hAnsiTheme="minorHAnsi" w:cstheme="minorHAnsi"/>
          <w:b/>
          <w:sz w:val="22"/>
          <w:szCs w:val="22"/>
        </w:rPr>
        <w:t xml:space="preserve">LEARNING OBJECTIVE/OUTCOME: </w:t>
      </w:r>
      <w:r w:rsidRPr="00A05ED7">
        <w:rPr>
          <w:rFonts w:asciiTheme="minorHAnsi" w:hAnsiTheme="minorHAnsi" w:cstheme="minorHAnsi"/>
          <w:sz w:val="22"/>
          <w:szCs w:val="22"/>
        </w:rPr>
        <w:t xml:space="preserve">sometimes used interchangeably, </w:t>
      </w:r>
      <w:r w:rsidRPr="00A05ED7">
        <w:rPr>
          <w:rFonts w:asciiTheme="minorHAnsi" w:hAnsiTheme="minorHAnsi" w:cstheme="minorHAnsi"/>
          <w:sz w:val="22"/>
          <w:szCs w:val="22"/>
          <w:shd w:val="clear" w:color="auto" w:fill="FFFFFF"/>
        </w:rPr>
        <w:t xml:space="preserve">is a measurable observable description of actions a student must demonstrate at the conclusion of an </w:t>
      </w:r>
      <w:r w:rsidR="005841DB">
        <w:rPr>
          <w:rFonts w:asciiTheme="minorHAnsi" w:hAnsiTheme="minorHAnsi" w:cstheme="minorHAnsi"/>
          <w:sz w:val="22"/>
          <w:szCs w:val="22"/>
          <w:shd w:val="clear" w:color="auto" w:fill="FFFFFF"/>
        </w:rPr>
        <w:t xml:space="preserve">engagement, </w:t>
      </w:r>
      <w:r w:rsidRPr="00A05ED7">
        <w:rPr>
          <w:rFonts w:asciiTheme="minorHAnsi" w:hAnsiTheme="minorHAnsi" w:cstheme="minorHAnsi"/>
          <w:sz w:val="22"/>
          <w:szCs w:val="22"/>
          <w:shd w:val="clear" w:color="auto" w:fill="FFFFFF"/>
        </w:rPr>
        <w:t>activity, module, course, etc.</w:t>
      </w:r>
    </w:p>
    <w:p w:rsidR="0031331B" w:rsidRPr="00A05ED7" w:rsidRDefault="0031331B" w:rsidP="0031331B">
      <w:pPr>
        <w:pStyle w:val="NormalWeb"/>
        <w:spacing w:before="320" w:beforeAutospacing="0" w:after="0" w:afterAutospacing="0"/>
        <w:rPr>
          <w:rFonts w:asciiTheme="minorHAnsi" w:hAnsiTheme="minorHAnsi" w:cstheme="minorHAnsi"/>
          <w:strike/>
          <w:sz w:val="22"/>
          <w:szCs w:val="22"/>
        </w:rPr>
      </w:pPr>
      <w:r w:rsidRPr="00A05ED7">
        <w:rPr>
          <w:rFonts w:asciiTheme="minorHAnsi" w:hAnsiTheme="minorHAnsi" w:cstheme="minorHAnsi"/>
          <w:b/>
          <w:sz w:val="22"/>
          <w:szCs w:val="22"/>
        </w:rPr>
        <w:t xml:space="preserve">REFLECTION: </w:t>
      </w:r>
      <w:r w:rsidRPr="00A05ED7">
        <w:rPr>
          <w:rFonts w:asciiTheme="minorHAnsi" w:hAnsiTheme="minorHAnsi" w:cstheme="minorHAnsi"/>
          <w:sz w:val="22"/>
          <w:szCs w:val="22"/>
          <w:shd w:val="clear" w:color="auto" w:fill="FFFFFF"/>
        </w:rPr>
        <w:t>the ability to deliberate on one’s actions in order to engage in continuous learning</w:t>
      </w:r>
    </w:p>
    <w:p w:rsidR="0031331B" w:rsidRPr="00A05ED7" w:rsidRDefault="0031331B" w:rsidP="0031331B">
      <w:pPr>
        <w:pStyle w:val="NormalWeb"/>
        <w:spacing w:before="320" w:beforeAutospacing="0" w:after="0" w:afterAutospacing="0"/>
        <w:rPr>
          <w:rFonts w:asciiTheme="minorHAnsi" w:hAnsiTheme="minorHAnsi" w:cstheme="minorHAnsi"/>
          <w:strike/>
          <w:sz w:val="22"/>
          <w:szCs w:val="22"/>
        </w:rPr>
      </w:pPr>
      <w:r w:rsidRPr="00A05ED7">
        <w:rPr>
          <w:rFonts w:asciiTheme="minorHAnsi" w:hAnsiTheme="minorHAnsi" w:cstheme="minorHAnsi"/>
          <w:b/>
          <w:sz w:val="22"/>
          <w:szCs w:val="22"/>
        </w:rPr>
        <w:t xml:space="preserve">SCAFFOLDING: </w:t>
      </w:r>
      <w:r w:rsidRPr="00A05ED7">
        <w:rPr>
          <w:rFonts w:asciiTheme="minorHAnsi" w:hAnsiTheme="minorHAnsi" w:cstheme="minorHAnsi"/>
          <w:sz w:val="22"/>
          <w:szCs w:val="22"/>
          <w:shd w:val="clear" w:color="auto" w:fill="FFFFFF"/>
        </w:rPr>
        <w:t>a variety of instructional techniques used to move students progressively and developmentally toward stronger understanding and, ultimately, higher order affective and cognitive learning and greater independence in the learning process</w:t>
      </w:r>
    </w:p>
    <w:p w:rsidR="00C073FF" w:rsidRDefault="00C073FF">
      <w:pPr>
        <w:spacing w:after="160" w:line="259" w:lineRule="auto"/>
        <w:rPr>
          <w:b/>
          <w:color w:val="808080" w:themeColor="background1" w:themeShade="80"/>
          <w:sz w:val="36"/>
          <w:szCs w:val="36"/>
        </w:rPr>
      </w:pPr>
      <w:r>
        <w:rPr>
          <w:b/>
          <w:color w:val="808080" w:themeColor="background1" w:themeShade="80"/>
          <w:sz w:val="36"/>
          <w:szCs w:val="36"/>
        </w:rPr>
        <w:br w:type="page"/>
      </w:r>
    </w:p>
    <w:p w:rsidR="00C073FF" w:rsidRDefault="00C073FF" w:rsidP="00C073FF">
      <w:pPr>
        <w:spacing w:after="160" w:line="259" w:lineRule="auto"/>
        <w:rPr>
          <w:rFonts w:eastAsiaTheme="minorHAnsi"/>
          <w:b/>
          <w:color w:val="808080" w:themeColor="background1" w:themeShade="80"/>
          <w:sz w:val="36"/>
          <w:szCs w:val="36"/>
        </w:rPr>
        <w:sectPr w:rsidR="00C073FF" w:rsidSect="00DC5F42">
          <w:type w:val="continuous"/>
          <w:pgSz w:w="12240" w:h="15840" w:code="1"/>
          <w:pgMar w:top="432" w:right="720" w:bottom="864" w:left="1440" w:header="432" w:footer="720" w:gutter="0"/>
          <w:cols w:space="720"/>
          <w:docGrid w:linePitch="360"/>
        </w:sectPr>
      </w:pPr>
    </w:p>
    <w:p w:rsidR="00C073FF" w:rsidRDefault="00F90C08" w:rsidP="00C073FF">
      <w:pPr>
        <w:spacing w:after="160" w:line="259" w:lineRule="auto"/>
        <w:ind w:left="1440" w:firstLine="720"/>
        <w:rPr>
          <w:rFonts w:eastAsiaTheme="minorHAnsi"/>
          <w:b/>
          <w:color w:val="808080" w:themeColor="background1" w:themeShade="80"/>
          <w:sz w:val="36"/>
          <w:szCs w:val="36"/>
        </w:rPr>
      </w:pPr>
      <w:r w:rsidRPr="00C17FB9">
        <w:rPr>
          <w:noProof/>
          <w:sz w:val="21"/>
          <w:szCs w:val="21"/>
        </w:rPr>
        <w:lastRenderedPageBreak/>
        <mc:AlternateContent>
          <mc:Choice Requires="wps">
            <w:drawing>
              <wp:anchor distT="45720" distB="45720" distL="114300" distR="114300" simplePos="0" relativeHeight="251671552" behindDoc="0" locked="0" layoutInCell="1" allowOverlap="1" wp14:anchorId="55B80B5F" wp14:editId="10991461">
                <wp:simplePos x="0" y="0"/>
                <wp:positionH relativeFrom="margin">
                  <wp:posOffset>8737600</wp:posOffset>
                </wp:positionH>
                <wp:positionV relativeFrom="paragraph">
                  <wp:posOffset>-5080</wp:posOffset>
                </wp:positionV>
                <wp:extent cx="301063" cy="256768"/>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63" cy="256768"/>
                        </a:xfrm>
                        <a:prstGeom prst="rect">
                          <a:avLst/>
                        </a:prstGeom>
                        <a:solidFill>
                          <a:srgbClr val="FFFFFF"/>
                        </a:solidFill>
                        <a:ln w="9525">
                          <a:noFill/>
                          <a:miter lim="800000"/>
                          <a:headEnd/>
                          <a:tailEnd/>
                        </a:ln>
                      </wps:spPr>
                      <wps:txbx>
                        <w:txbxContent>
                          <w:p w:rsidR="00770376" w:rsidRPr="00C17FB9" w:rsidRDefault="00770376" w:rsidP="00F90C08">
                            <w:pPr>
                              <w:rPr>
                                <w:sz w:val="20"/>
                                <w:szCs w:val="20"/>
                              </w:rPr>
                            </w:pPr>
                            <w:r>
                              <w:rPr>
                                <w:sz w:val="20"/>
                                <w:szCs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80B5F" id="_x0000_s1028" type="#_x0000_t202" style="position:absolute;left:0;text-align:left;margin-left:688pt;margin-top:-.4pt;width:23.7pt;height:20.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" stroked="f">
                <v:textbox>
                  <w:txbxContent>
                    <w:p w:rsidR="00770376" w:rsidRPr="00C17FB9" w:rsidRDefault="00770376" w:rsidP="00F90C08">
                      <w:pPr>
                        <w:rPr>
                          <w:sz w:val="20"/>
                          <w:szCs w:val="20"/>
                        </w:rPr>
                      </w:pPr>
                      <w:r>
                        <w:rPr>
                          <w:sz w:val="20"/>
                          <w:szCs w:val="20"/>
                        </w:rPr>
                        <w:t>6</w:t>
                      </w:r>
                    </w:p>
                  </w:txbxContent>
                </v:textbox>
                <w10:wrap anchorx="margin"/>
              </v:shape>
            </w:pict>
          </mc:Fallback>
        </mc:AlternateContent>
      </w:r>
      <w:r w:rsidR="00C073FF" w:rsidRPr="00C073FF">
        <w:rPr>
          <w:rFonts w:eastAsiaTheme="minorHAnsi"/>
          <w:b/>
          <w:color w:val="808080" w:themeColor="background1" w:themeShade="80"/>
          <w:sz w:val="36"/>
          <w:szCs w:val="36"/>
        </w:rPr>
        <w:t xml:space="preserve">ASSET MAPPING: A GENERAL START FOR ENHANCING EQUITY &amp; INCLUSION </w:t>
      </w:r>
    </w:p>
    <w:tbl>
      <w:tblPr>
        <w:tblpPr w:leftFromText="180" w:rightFromText="180" w:vertAnchor="page" w:horzAnchor="margin" w:tblpXSpec="center" w:tblpY="2011"/>
        <w:tblW w:w="14120" w:type="dxa"/>
        <w:tblLook w:val="0420" w:firstRow="1" w:lastRow="0" w:firstColumn="0" w:lastColumn="0" w:noHBand="0" w:noVBand="1"/>
      </w:tblPr>
      <w:tblGrid>
        <w:gridCol w:w="2341"/>
        <w:gridCol w:w="4219"/>
        <w:gridCol w:w="3690"/>
        <w:gridCol w:w="3870"/>
      </w:tblGrid>
      <w:tr w:rsidR="00F90C08" w:rsidRPr="00C073FF" w:rsidTr="00F90C08">
        <w:trPr>
          <w:trHeight w:val="480"/>
        </w:trPr>
        <w:tc>
          <w:tcPr>
            <w:tcW w:w="2341" w:type="dxa"/>
            <w:tcBorders>
              <w:top w:val="single" w:sz="8" w:space="0" w:color="000000"/>
              <w:left w:val="single" w:sz="8" w:space="0" w:color="000000"/>
              <w:bottom w:val="single" w:sz="4" w:space="0" w:color="auto"/>
              <w:right w:val="single" w:sz="8" w:space="0" w:color="000000"/>
            </w:tcBorders>
            <w:shd w:val="clear" w:color="000000" w:fill="000000"/>
            <w:hideMark/>
          </w:tcPr>
          <w:p w:rsidR="00F90C08" w:rsidRPr="00C073FF" w:rsidRDefault="00F90C08" w:rsidP="00F90C08">
            <w:pPr>
              <w:spacing w:after="0" w:line="240" w:lineRule="auto"/>
              <w:jc w:val="center"/>
              <w:rPr>
                <w:rFonts w:ascii="Calibri" w:eastAsia="Times New Roman" w:hAnsi="Calibri" w:cs="Times New Roman"/>
                <w:color w:val="000000"/>
                <w:sz w:val="36"/>
                <w:szCs w:val="36"/>
              </w:rPr>
            </w:pPr>
            <w:r w:rsidRPr="00C073FF">
              <w:rPr>
                <w:rFonts w:ascii="Calibri" w:eastAsia="Times New Roman" w:hAnsi="Calibri" w:cs="Times New Roman"/>
                <w:color w:val="000000"/>
                <w:sz w:val="36"/>
                <w:szCs w:val="36"/>
              </w:rPr>
              <w:t> </w:t>
            </w:r>
          </w:p>
        </w:tc>
        <w:tc>
          <w:tcPr>
            <w:tcW w:w="4219" w:type="dxa"/>
            <w:tcBorders>
              <w:top w:val="single" w:sz="8" w:space="0" w:color="000000"/>
              <w:left w:val="nil"/>
              <w:bottom w:val="single" w:sz="4" w:space="0" w:color="auto"/>
              <w:right w:val="single" w:sz="4" w:space="0" w:color="auto"/>
            </w:tcBorders>
            <w:shd w:val="clear" w:color="auto" w:fill="auto"/>
            <w:vAlign w:val="center"/>
            <w:hideMark/>
          </w:tcPr>
          <w:p w:rsidR="00F90C08" w:rsidRPr="00C073FF" w:rsidRDefault="00F90C08" w:rsidP="00F90C08">
            <w:pPr>
              <w:spacing w:after="0" w:line="240" w:lineRule="auto"/>
              <w:jc w:val="center"/>
              <w:rPr>
                <w:rFonts w:ascii="Calibri" w:eastAsia="Times New Roman" w:hAnsi="Calibri" w:cs="Times New Roman"/>
                <w:b/>
                <w:color w:val="000000"/>
                <w:sz w:val="36"/>
                <w:szCs w:val="36"/>
              </w:rPr>
            </w:pPr>
            <w:r w:rsidRPr="00C073FF">
              <w:rPr>
                <w:rFonts w:ascii="Calibri" w:eastAsia="Times New Roman" w:hAnsi="Calibri" w:cs="Times New Roman"/>
                <w:b/>
                <w:color w:val="000000"/>
                <w:sz w:val="36"/>
                <w:szCs w:val="36"/>
              </w:rPr>
              <w:t>People/Orgs/Geography</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C08" w:rsidRPr="00C073FF" w:rsidRDefault="00F90C08" w:rsidP="00F90C08">
            <w:pPr>
              <w:spacing w:after="0" w:line="240" w:lineRule="auto"/>
              <w:jc w:val="center"/>
              <w:rPr>
                <w:rFonts w:ascii="Calibri" w:eastAsia="Times New Roman" w:hAnsi="Calibri" w:cs="Times New Roman"/>
                <w:b/>
                <w:color w:val="000000"/>
                <w:sz w:val="36"/>
                <w:szCs w:val="36"/>
              </w:rPr>
            </w:pPr>
            <w:r w:rsidRPr="00C073FF">
              <w:rPr>
                <w:rFonts w:ascii="Calibri" w:eastAsia="Times New Roman" w:hAnsi="Calibri" w:cs="Times New Roman"/>
                <w:b/>
                <w:color w:val="000000"/>
                <w:sz w:val="36"/>
                <w:szCs w:val="36"/>
              </w:rPr>
              <w:t>Tools/Ed Resources</w:t>
            </w:r>
          </w:p>
        </w:tc>
        <w:tc>
          <w:tcPr>
            <w:tcW w:w="3870" w:type="dxa"/>
            <w:tcBorders>
              <w:top w:val="single" w:sz="4" w:space="0" w:color="auto"/>
              <w:left w:val="single" w:sz="4" w:space="0" w:color="auto"/>
              <w:bottom w:val="single" w:sz="4" w:space="0" w:color="auto"/>
              <w:right w:val="single" w:sz="4" w:space="0" w:color="auto"/>
            </w:tcBorders>
          </w:tcPr>
          <w:p w:rsidR="00F90C08" w:rsidRPr="00C073FF" w:rsidRDefault="00F90C08" w:rsidP="00F90C08">
            <w:pPr>
              <w:spacing w:after="0" w:line="240" w:lineRule="auto"/>
              <w:jc w:val="center"/>
              <w:rPr>
                <w:rFonts w:ascii="Calibri" w:eastAsia="Times New Roman" w:hAnsi="Calibri" w:cs="Times New Roman"/>
                <w:b/>
                <w:color w:val="000000"/>
                <w:sz w:val="36"/>
                <w:szCs w:val="36"/>
              </w:rPr>
            </w:pPr>
            <w:r w:rsidRPr="00C073FF">
              <w:rPr>
                <w:rFonts w:ascii="Calibri" w:eastAsia="Times New Roman" w:hAnsi="Calibri" w:cs="Times New Roman"/>
                <w:b/>
                <w:color w:val="000000"/>
                <w:sz w:val="36"/>
                <w:szCs w:val="36"/>
              </w:rPr>
              <w:t>Money/Time/Facilities</w:t>
            </w:r>
          </w:p>
        </w:tc>
      </w:tr>
      <w:tr w:rsidR="00F90C08" w:rsidRPr="00C073FF" w:rsidTr="00F90C08">
        <w:trPr>
          <w:trHeight w:val="312"/>
        </w:trPr>
        <w:tc>
          <w:tcPr>
            <w:tcW w:w="2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C08" w:rsidRPr="00C073FF" w:rsidRDefault="00F90C08" w:rsidP="00F90C08">
            <w:pPr>
              <w:spacing w:after="0" w:line="240" w:lineRule="auto"/>
              <w:jc w:val="center"/>
              <w:rPr>
                <w:rFonts w:ascii="Calibri" w:eastAsia="Times New Roman" w:hAnsi="Calibri" w:cs="Times New Roman"/>
                <w:b/>
                <w:color w:val="000000"/>
                <w:sz w:val="36"/>
                <w:szCs w:val="36"/>
              </w:rPr>
            </w:pPr>
            <w:r w:rsidRPr="00C073FF">
              <w:rPr>
                <w:rFonts w:ascii="Calibri" w:eastAsia="Times New Roman" w:hAnsi="Calibri" w:cs="Times New Roman"/>
                <w:b/>
                <w:color w:val="000000"/>
                <w:sz w:val="36"/>
                <w:szCs w:val="36"/>
              </w:rPr>
              <w:t>Assets</w:t>
            </w:r>
          </w:p>
        </w:tc>
        <w:tc>
          <w:tcPr>
            <w:tcW w:w="4219" w:type="dxa"/>
            <w:vMerge w:val="restart"/>
            <w:tcBorders>
              <w:top w:val="single" w:sz="4" w:space="0" w:color="auto"/>
              <w:left w:val="single" w:sz="4" w:space="0" w:color="auto"/>
              <w:right w:val="single" w:sz="4" w:space="0" w:color="auto"/>
            </w:tcBorders>
            <w:shd w:val="clear" w:color="auto" w:fill="auto"/>
            <w:hideMark/>
          </w:tcPr>
          <w:p w:rsidR="00F90C08" w:rsidRPr="00C073FF" w:rsidRDefault="00F90C08" w:rsidP="00F90C08">
            <w:pPr>
              <w:spacing w:after="0" w:line="240" w:lineRule="auto"/>
              <w:rPr>
                <w:rFonts w:ascii="Calibri" w:eastAsia="Times New Roman" w:hAnsi="Calibri" w:cs="Times New Roman"/>
                <w:color w:val="000000"/>
                <w:sz w:val="20"/>
                <w:szCs w:val="20"/>
              </w:rPr>
            </w:pPr>
            <w:r w:rsidRPr="00C073FF">
              <w:rPr>
                <w:rFonts w:ascii="Calibri" w:eastAsia="Times New Roman" w:hAnsi="Calibri" w:cs="Times New Roman"/>
                <w:b/>
                <w:color w:val="000000"/>
                <w:sz w:val="24"/>
                <w:szCs w:val="24"/>
              </w:rPr>
              <w:t>General:</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C08" w:rsidRPr="00C073FF" w:rsidRDefault="00F90C08" w:rsidP="00F90C08">
            <w:pPr>
              <w:spacing w:after="0" w:line="240" w:lineRule="auto"/>
              <w:rPr>
                <w:rFonts w:ascii="Calibri" w:eastAsia="Times New Roman" w:hAnsi="Calibri" w:cs="Times New Roman"/>
                <w:color w:val="000000"/>
                <w:sz w:val="24"/>
                <w:szCs w:val="24"/>
              </w:rPr>
            </w:pPr>
            <w:r w:rsidRPr="00C073FF">
              <w:rPr>
                <w:rFonts w:ascii="Calibri" w:eastAsia="Times New Roman" w:hAnsi="Calibri" w:cs="Times New Roman"/>
                <w:b/>
                <w:color w:val="000000"/>
                <w:sz w:val="24"/>
                <w:szCs w:val="24"/>
              </w:rPr>
              <w:t>General:</w:t>
            </w:r>
            <w:r w:rsidRPr="00C073FF">
              <w:rPr>
                <w:rFonts w:ascii="Calibri" w:eastAsia="Times New Roman" w:hAnsi="Calibri" w:cs="Times New Roman"/>
                <w:color w:val="000000"/>
                <w:sz w:val="24"/>
                <w:szCs w:val="24"/>
              </w:rPr>
              <w:t> </w:t>
            </w:r>
          </w:p>
        </w:tc>
        <w:tc>
          <w:tcPr>
            <w:tcW w:w="3870" w:type="dxa"/>
            <w:tcBorders>
              <w:top w:val="single" w:sz="4" w:space="0" w:color="auto"/>
              <w:left w:val="single" w:sz="4" w:space="0" w:color="auto"/>
              <w:right w:val="single" w:sz="4" w:space="0" w:color="auto"/>
            </w:tcBorders>
          </w:tcPr>
          <w:p w:rsidR="00F90C08" w:rsidRPr="00C073FF" w:rsidRDefault="00F90C08" w:rsidP="00F90C08">
            <w:pPr>
              <w:spacing w:after="0" w:line="240" w:lineRule="auto"/>
              <w:rPr>
                <w:rFonts w:ascii="Calibri" w:eastAsia="Times New Roman" w:hAnsi="Calibri" w:cs="Times New Roman"/>
                <w:color w:val="000000"/>
                <w:sz w:val="24"/>
                <w:szCs w:val="24"/>
              </w:rPr>
            </w:pPr>
            <w:r w:rsidRPr="00C073FF">
              <w:rPr>
                <w:rFonts w:ascii="Calibri" w:eastAsia="Times New Roman" w:hAnsi="Calibri" w:cs="Times New Roman"/>
                <w:b/>
                <w:color w:val="000000"/>
                <w:sz w:val="24"/>
                <w:szCs w:val="24"/>
              </w:rPr>
              <w:t>General:</w:t>
            </w:r>
            <w:r w:rsidRPr="00C073FF">
              <w:rPr>
                <w:rFonts w:ascii="Calibri" w:eastAsia="Times New Roman" w:hAnsi="Calibri" w:cs="Times New Roman"/>
                <w:color w:val="000000"/>
                <w:sz w:val="24"/>
                <w:szCs w:val="24"/>
              </w:rPr>
              <w:t> </w:t>
            </w:r>
          </w:p>
        </w:tc>
      </w:tr>
      <w:tr w:rsidR="00F90C08" w:rsidRPr="00C073FF" w:rsidTr="00F90C08">
        <w:trPr>
          <w:trHeight w:val="2053"/>
        </w:trPr>
        <w:tc>
          <w:tcPr>
            <w:tcW w:w="2341" w:type="dxa"/>
            <w:vMerge/>
            <w:tcBorders>
              <w:top w:val="single" w:sz="4" w:space="0" w:color="auto"/>
              <w:left w:val="single" w:sz="4" w:space="0" w:color="auto"/>
              <w:bottom w:val="single" w:sz="4" w:space="0" w:color="auto"/>
              <w:right w:val="single" w:sz="4" w:space="0" w:color="auto"/>
            </w:tcBorders>
            <w:vAlign w:val="center"/>
            <w:hideMark/>
          </w:tcPr>
          <w:p w:rsidR="00F90C08" w:rsidRPr="00C073FF" w:rsidRDefault="00F90C08" w:rsidP="00F90C08">
            <w:pPr>
              <w:spacing w:after="0" w:line="240" w:lineRule="auto"/>
              <w:rPr>
                <w:rFonts w:ascii="Calibri" w:eastAsia="Times New Roman" w:hAnsi="Calibri" w:cs="Times New Roman"/>
                <w:b/>
                <w:color w:val="000000"/>
                <w:sz w:val="36"/>
                <w:szCs w:val="36"/>
              </w:rPr>
            </w:pPr>
          </w:p>
        </w:tc>
        <w:tc>
          <w:tcPr>
            <w:tcW w:w="4219" w:type="dxa"/>
            <w:vMerge/>
            <w:tcBorders>
              <w:left w:val="single" w:sz="4" w:space="0" w:color="auto"/>
              <w:bottom w:val="single" w:sz="4" w:space="0" w:color="auto"/>
              <w:right w:val="single" w:sz="4" w:space="0" w:color="auto"/>
            </w:tcBorders>
            <w:shd w:val="clear" w:color="auto" w:fill="auto"/>
            <w:hideMark/>
          </w:tcPr>
          <w:p w:rsidR="00F90C08" w:rsidRPr="00C073FF" w:rsidRDefault="00F90C08" w:rsidP="00F90C08">
            <w:pPr>
              <w:spacing w:after="0" w:line="240" w:lineRule="auto"/>
              <w:rPr>
                <w:rFonts w:ascii="Calibri" w:eastAsia="Times New Roman" w:hAnsi="Calibri" w:cs="Times New Roman"/>
                <w:b/>
                <w:color w:val="000000"/>
                <w:sz w:val="24"/>
                <w:szCs w:val="24"/>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F90C08" w:rsidRPr="00C073FF" w:rsidRDefault="00F90C08" w:rsidP="00F90C08">
            <w:pPr>
              <w:spacing w:after="0" w:line="240" w:lineRule="auto"/>
              <w:rPr>
                <w:rFonts w:ascii="Calibri" w:eastAsia="Times New Roman" w:hAnsi="Calibri" w:cs="Times New Roman"/>
                <w:color w:val="000000"/>
                <w:sz w:val="24"/>
                <w:szCs w:val="24"/>
              </w:rPr>
            </w:pPr>
          </w:p>
        </w:tc>
        <w:tc>
          <w:tcPr>
            <w:tcW w:w="3870" w:type="dxa"/>
            <w:tcBorders>
              <w:left w:val="single" w:sz="4" w:space="0" w:color="auto"/>
              <w:bottom w:val="single" w:sz="4" w:space="0" w:color="auto"/>
              <w:right w:val="single" w:sz="4" w:space="0" w:color="auto"/>
            </w:tcBorders>
          </w:tcPr>
          <w:p w:rsidR="00F90C08" w:rsidRPr="00C073FF" w:rsidRDefault="00F90C08" w:rsidP="00F90C08">
            <w:pPr>
              <w:spacing w:after="0" w:line="240" w:lineRule="auto"/>
              <w:rPr>
                <w:rFonts w:ascii="Calibri" w:eastAsia="Times New Roman" w:hAnsi="Calibri" w:cs="Times New Roman"/>
                <w:color w:val="000000"/>
                <w:sz w:val="24"/>
                <w:szCs w:val="24"/>
              </w:rPr>
            </w:pPr>
            <w:r w:rsidRPr="00C073FF">
              <w:rPr>
                <w:rFonts w:ascii="Calibri" w:eastAsia="Times New Roman" w:hAnsi="Calibri" w:cs="Times New Roman"/>
                <w:color w:val="000000"/>
                <w:sz w:val="24"/>
                <w:szCs w:val="24"/>
              </w:rPr>
              <w:t> </w:t>
            </w:r>
          </w:p>
        </w:tc>
      </w:tr>
      <w:tr w:rsidR="00F90C08" w:rsidRPr="00C073FF" w:rsidTr="00F90C08">
        <w:trPr>
          <w:trHeight w:val="1602"/>
        </w:trPr>
        <w:tc>
          <w:tcPr>
            <w:tcW w:w="23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0C08" w:rsidRPr="00C073FF" w:rsidRDefault="00F90C08" w:rsidP="00F90C08">
            <w:pPr>
              <w:spacing w:after="0" w:line="240" w:lineRule="auto"/>
              <w:jc w:val="center"/>
              <w:rPr>
                <w:rFonts w:ascii="Calibri" w:eastAsia="Times New Roman" w:hAnsi="Calibri" w:cs="Times New Roman"/>
                <w:b/>
                <w:color w:val="000000"/>
                <w:sz w:val="36"/>
                <w:szCs w:val="36"/>
              </w:rPr>
            </w:pP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F90C08" w:rsidRPr="00C073FF" w:rsidRDefault="00F90C08" w:rsidP="00F90C08">
            <w:pPr>
              <w:spacing w:after="0" w:line="240" w:lineRule="auto"/>
              <w:rPr>
                <w:rFonts w:ascii="Calibri" w:eastAsia="Times New Roman" w:hAnsi="Calibri" w:cs="Times New Roman"/>
                <w:b/>
                <w:color w:val="000000"/>
                <w:sz w:val="24"/>
                <w:szCs w:val="24"/>
              </w:rPr>
            </w:pPr>
            <w:r w:rsidRPr="00C073FF">
              <w:rPr>
                <w:rFonts w:ascii="Calibri" w:eastAsia="Times New Roman" w:hAnsi="Calibri" w:cs="Times New Roman"/>
                <w:b/>
                <w:color w:val="000000"/>
                <w:sz w:val="24"/>
                <w:szCs w:val="24"/>
              </w:rPr>
              <w:t>Specific:</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F90C08" w:rsidRPr="00C073FF" w:rsidRDefault="00F90C08" w:rsidP="00F90C08">
            <w:pPr>
              <w:spacing w:after="0" w:line="240" w:lineRule="auto"/>
              <w:rPr>
                <w:rFonts w:ascii="Calibri" w:eastAsia="Times New Roman" w:hAnsi="Calibri" w:cs="Times New Roman"/>
                <w:color w:val="000000"/>
                <w:sz w:val="24"/>
                <w:szCs w:val="24"/>
              </w:rPr>
            </w:pPr>
            <w:r w:rsidRPr="00C073FF">
              <w:rPr>
                <w:rFonts w:ascii="Calibri" w:eastAsia="Times New Roman" w:hAnsi="Calibri" w:cs="Times New Roman"/>
                <w:b/>
                <w:color w:val="000000"/>
                <w:sz w:val="24"/>
                <w:szCs w:val="24"/>
              </w:rPr>
              <w:t>Specific:</w:t>
            </w:r>
          </w:p>
        </w:tc>
        <w:tc>
          <w:tcPr>
            <w:tcW w:w="3870" w:type="dxa"/>
            <w:tcBorders>
              <w:top w:val="single" w:sz="4" w:space="0" w:color="auto"/>
              <w:left w:val="single" w:sz="4" w:space="0" w:color="auto"/>
              <w:bottom w:val="single" w:sz="4" w:space="0" w:color="auto"/>
              <w:right w:val="single" w:sz="4" w:space="0" w:color="auto"/>
            </w:tcBorders>
          </w:tcPr>
          <w:p w:rsidR="00F90C08" w:rsidRPr="00C073FF" w:rsidRDefault="00F90C08" w:rsidP="00F90C08">
            <w:pPr>
              <w:spacing w:after="0" w:line="240" w:lineRule="auto"/>
              <w:rPr>
                <w:rFonts w:ascii="Calibri" w:eastAsia="Times New Roman" w:hAnsi="Calibri" w:cs="Times New Roman"/>
                <w:color w:val="000000"/>
                <w:sz w:val="24"/>
                <w:szCs w:val="24"/>
              </w:rPr>
            </w:pPr>
            <w:r w:rsidRPr="00C073FF">
              <w:rPr>
                <w:rFonts w:ascii="Calibri" w:eastAsia="Times New Roman" w:hAnsi="Calibri" w:cs="Times New Roman"/>
                <w:b/>
                <w:color w:val="000000"/>
                <w:sz w:val="24"/>
                <w:szCs w:val="24"/>
              </w:rPr>
              <w:t>Specific:</w:t>
            </w:r>
          </w:p>
        </w:tc>
      </w:tr>
      <w:tr w:rsidR="00F90C08" w:rsidRPr="00C073FF" w:rsidTr="00F90C08">
        <w:trPr>
          <w:trHeight w:val="2422"/>
        </w:trPr>
        <w:tc>
          <w:tcPr>
            <w:tcW w:w="2341" w:type="dxa"/>
            <w:vMerge w:val="restart"/>
            <w:tcBorders>
              <w:top w:val="single" w:sz="4" w:space="0" w:color="auto"/>
              <w:left w:val="single" w:sz="4" w:space="0" w:color="auto"/>
              <w:right w:val="single" w:sz="4" w:space="0" w:color="auto"/>
            </w:tcBorders>
            <w:shd w:val="clear" w:color="auto" w:fill="auto"/>
            <w:vAlign w:val="center"/>
            <w:hideMark/>
          </w:tcPr>
          <w:p w:rsidR="00F90C08" w:rsidRPr="00C073FF" w:rsidRDefault="00F90C08" w:rsidP="00F90C08">
            <w:pPr>
              <w:spacing w:after="0" w:line="240" w:lineRule="auto"/>
              <w:jc w:val="center"/>
              <w:rPr>
                <w:rFonts w:ascii="Calibri" w:eastAsia="Times New Roman" w:hAnsi="Calibri" w:cs="Times New Roman"/>
                <w:b/>
                <w:color w:val="000000"/>
                <w:sz w:val="36"/>
                <w:szCs w:val="36"/>
              </w:rPr>
            </w:pPr>
            <w:r w:rsidRPr="00C073FF">
              <w:rPr>
                <w:rFonts w:ascii="Calibri" w:eastAsia="Times New Roman" w:hAnsi="Calibri" w:cs="Times New Roman"/>
                <w:b/>
                <w:color w:val="000000"/>
                <w:sz w:val="36"/>
                <w:szCs w:val="36"/>
              </w:rPr>
              <w:t>Opportunities</w:t>
            </w:r>
          </w:p>
        </w:tc>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F90C08" w:rsidRPr="00C073FF" w:rsidRDefault="00F90C08" w:rsidP="00F90C08">
            <w:pPr>
              <w:spacing w:after="0" w:line="240" w:lineRule="auto"/>
              <w:rPr>
                <w:rFonts w:ascii="Calibri" w:eastAsia="Times New Roman" w:hAnsi="Calibri" w:cs="Times New Roman"/>
                <w:color w:val="000000"/>
                <w:sz w:val="24"/>
                <w:szCs w:val="24"/>
              </w:rPr>
            </w:pPr>
            <w:r w:rsidRPr="00C073FF">
              <w:rPr>
                <w:rFonts w:ascii="Calibri" w:eastAsia="Times New Roman" w:hAnsi="Calibri" w:cs="Times New Roman"/>
                <w:b/>
                <w:color w:val="000000"/>
                <w:sz w:val="24"/>
                <w:szCs w:val="24"/>
              </w:rPr>
              <w:t>General:</w:t>
            </w:r>
            <w:r w:rsidRPr="00C073FF">
              <w:rPr>
                <w:rFonts w:ascii="Calibri" w:eastAsia="Times New Roman" w:hAnsi="Calibri" w:cs="Times New Roman"/>
                <w:color w:val="000000"/>
                <w:sz w:val="24"/>
                <w:szCs w:val="24"/>
              </w:rPr>
              <w:t> </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F90C08" w:rsidRPr="00C073FF" w:rsidRDefault="00F90C08" w:rsidP="00F90C08">
            <w:pPr>
              <w:spacing w:after="0" w:line="240" w:lineRule="auto"/>
              <w:rPr>
                <w:rFonts w:ascii="Calibri" w:eastAsia="Times New Roman" w:hAnsi="Calibri" w:cs="Times New Roman"/>
                <w:color w:val="000000"/>
                <w:sz w:val="24"/>
                <w:szCs w:val="24"/>
              </w:rPr>
            </w:pPr>
            <w:r w:rsidRPr="00C073FF">
              <w:rPr>
                <w:rFonts w:ascii="Calibri" w:eastAsia="Times New Roman" w:hAnsi="Calibri" w:cs="Times New Roman"/>
                <w:b/>
                <w:color w:val="000000"/>
                <w:sz w:val="24"/>
                <w:szCs w:val="24"/>
              </w:rPr>
              <w:t>General:</w:t>
            </w:r>
            <w:r w:rsidRPr="00C073FF">
              <w:rPr>
                <w:rFonts w:ascii="Calibri" w:eastAsia="Times New Roman" w:hAnsi="Calibri" w:cs="Times New Roman"/>
                <w:color w:val="000000"/>
                <w:sz w:val="24"/>
                <w:szCs w:val="24"/>
              </w:rPr>
              <w:t>  </w:t>
            </w:r>
          </w:p>
        </w:tc>
        <w:tc>
          <w:tcPr>
            <w:tcW w:w="3870" w:type="dxa"/>
            <w:tcBorders>
              <w:top w:val="single" w:sz="4" w:space="0" w:color="auto"/>
              <w:left w:val="single" w:sz="4" w:space="0" w:color="auto"/>
              <w:bottom w:val="single" w:sz="4" w:space="0" w:color="auto"/>
              <w:right w:val="single" w:sz="4" w:space="0" w:color="auto"/>
            </w:tcBorders>
          </w:tcPr>
          <w:p w:rsidR="00F90C08" w:rsidRPr="00C073FF" w:rsidRDefault="00F90C08" w:rsidP="00F90C08">
            <w:pPr>
              <w:spacing w:after="0" w:line="240" w:lineRule="auto"/>
              <w:rPr>
                <w:rFonts w:ascii="Calibri" w:eastAsia="Times New Roman" w:hAnsi="Calibri" w:cs="Times New Roman"/>
                <w:color w:val="000000"/>
                <w:sz w:val="24"/>
                <w:szCs w:val="24"/>
              </w:rPr>
            </w:pPr>
            <w:r w:rsidRPr="00C073FF">
              <w:rPr>
                <w:rFonts w:ascii="Calibri" w:eastAsia="Times New Roman" w:hAnsi="Calibri" w:cs="Times New Roman"/>
                <w:b/>
                <w:color w:val="000000"/>
                <w:sz w:val="24"/>
                <w:szCs w:val="24"/>
              </w:rPr>
              <w:t>General:</w:t>
            </w:r>
            <w:r w:rsidRPr="00C073FF">
              <w:rPr>
                <w:rFonts w:ascii="Calibri" w:eastAsia="Times New Roman" w:hAnsi="Calibri" w:cs="Times New Roman"/>
                <w:color w:val="000000"/>
                <w:sz w:val="24"/>
                <w:szCs w:val="24"/>
              </w:rPr>
              <w:t>  </w:t>
            </w:r>
          </w:p>
        </w:tc>
      </w:tr>
      <w:tr w:rsidR="00F90C08" w:rsidRPr="00C073FF" w:rsidTr="00F90C08">
        <w:trPr>
          <w:trHeight w:val="1792"/>
        </w:trPr>
        <w:tc>
          <w:tcPr>
            <w:tcW w:w="2341" w:type="dxa"/>
            <w:vMerge/>
            <w:tcBorders>
              <w:left w:val="single" w:sz="4" w:space="0" w:color="auto"/>
              <w:bottom w:val="single" w:sz="4" w:space="0" w:color="auto"/>
              <w:right w:val="single" w:sz="4" w:space="0" w:color="auto"/>
            </w:tcBorders>
            <w:shd w:val="clear" w:color="auto" w:fill="auto"/>
            <w:vAlign w:val="center"/>
          </w:tcPr>
          <w:p w:rsidR="00F90C08" w:rsidRPr="00C073FF" w:rsidRDefault="00F90C08" w:rsidP="00F90C08">
            <w:pPr>
              <w:spacing w:after="0" w:line="240" w:lineRule="auto"/>
              <w:jc w:val="center"/>
              <w:rPr>
                <w:rFonts w:ascii="Calibri" w:eastAsia="Times New Roman" w:hAnsi="Calibri" w:cs="Times New Roman"/>
                <w:b/>
                <w:color w:val="000000"/>
                <w:sz w:val="36"/>
                <w:szCs w:val="36"/>
              </w:rPr>
            </w:pP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F90C08" w:rsidRPr="00C073FF" w:rsidRDefault="00F90C08" w:rsidP="00F90C08">
            <w:pPr>
              <w:spacing w:after="0" w:line="240" w:lineRule="auto"/>
              <w:rPr>
                <w:rFonts w:ascii="Calibri" w:eastAsia="Times New Roman" w:hAnsi="Calibri" w:cs="Times New Roman"/>
                <w:color w:val="000000"/>
                <w:sz w:val="24"/>
                <w:szCs w:val="24"/>
              </w:rPr>
            </w:pPr>
            <w:r w:rsidRPr="00C073FF">
              <w:rPr>
                <w:rFonts w:ascii="Calibri" w:eastAsia="Times New Roman" w:hAnsi="Calibri" w:cs="Times New Roman"/>
                <w:b/>
                <w:color w:val="000000"/>
                <w:sz w:val="24"/>
                <w:szCs w:val="24"/>
              </w:rPr>
              <w:t>Specific:</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F90C08" w:rsidRPr="00C073FF" w:rsidRDefault="00F90C08" w:rsidP="00F90C08">
            <w:pPr>
              <w:spacing w:after="0" w:line="240" w:lineRule="auto"/>
              <w:rPr>
                <w:rFonts w:ascii="Calibri" w:eastAsia="Times New Roman" w:hAnsi="Calibri" w:cs="Times New Roman"/>
                <w:color w:val="000000"/>
                <w:sz w:val="24"/>
                <w:szCs w:val="24"/>
              </w:rPr>
            </w:pPr>
            <w:r w:rsidRPr="00C073FF">
              <w:rPr>
                <w:rFonts w:ascii="Calibri" w:eastAsia="Times New Roman" w:hAnsi="Calibri" w:cs="Times New Roman"/>
                <w:b/>
                <w:color w:val="000000"/>
                <w:sz w:val="24"/>
                <w:szCs w:val="24"/>
              </w:rPr>
              <w:t>Specific:</w:t>
            </w:r>
          </w:p>
        </w:tc>
        <w:tc>
          <w:tcPr>
            <w:tcW w:w="3870" w:type="dxa"/>
            <w:tcBorders>
              <w:top w:val="single" w:sz="4" w:space="0" w:color="auto"/>
              <w:left w:val="single" w:sz="4" w:space="0" w:color="auto"/>
              <w:bottom w:val="single" w:sz="4" w:space="0" w:color="auto"/>
              <w:right w:val="single" w:sz="4" w:space="0" w:color="auto"/>
            </w:tcBorders>
          </w:tcPr>
          <w:p w:rsidR="00F90C08" w:rsidRPr="00C073FF" w:rsidRDefault="00F90C08" w:rsidP="00F90C08">
            <w:pPr>
              <w:spacing w:after="0" w:line="240" w:lineRule="auto"/>
              <w:rPr>
                <w:rFonts w:ascii="Calibri" w:eastAsia="Times New Roman" w:hAnsi="Calibri" w:cs="Times New Roman"/>
                <w:color w:val="000000"/>
                <w:sz w:val="24"/>
                <w:szCs w:val="24"/>
              </w:rPr>
            </w:pPr>
            <w:r w:rsidRPr="00C073FF">
              <w:rPr>
                <w:rFonts w:ascii="Calibri" w:eastAsia="Times New Roman" w:hAnsi="Calibri" w:cs="Times New Roman"/>
                <w:b/>
                <w:color w:val="000000"/>
                <w:sz w:val="24"/>
                <w:szCs w:val="24"/>
              </w:rPr>
              <w:t>Specific:</w:t>
            </w:r>
          </w:p>
        </w:tc>
      </w:tr>
    </w:tbl>
    <w:p w:rsidR="00C073FF" w:rsidRDefault="003F3B88" w:rsidP="008613D6">
      <w:pPr>
        <w:spacing w:after="0" w:line="240" w:lineRule="auto"/>
        <w:jc w:val="center"/>
        <w:rPr>
          <w:rFonts w:eastAsiaTheme="minorHAnsi"/>
          <w:b/>
          <w:sz w:val="24"/>
          <w:szCs w:val="24"/>
        </w:rPr>
        <w:sectPr w:rsidR="00C073FF" w:rsidSect="00C073FF">
          <w:pgSz w:w="15840" w:h="12240" w:orient="landscape" w:code="1"/>
          <w:pgMar w:top="720" w:right="864" w:bottom="1440" w:left="432" w:header="432" w:footer="720" w:gutter="0"/>
          <w:cols w:space="720"/>
          <w:docGrid w:linePitch="360"/>
        </w:sectPr>
      </w:pPr>
      <w:r w:rsidRPr="00C073FF">
        <w:rPr>
          <w:rFonts w:eastAsiaTheme="minorHAnsi"/>
          <w:b/>
          <w:sz w:val="24"/>
          <w:szCs w:val="24"/>
        </w:rPr>
        <w:t xml:space="preserve">Prompt: </w:t>
      </w:r>
      <w:r w:rsidRPr="00C073FF">
        <w:rPr>
          <w:rFonts w:eastAsiaTheme="minorHAnsi"/>
          <w:sz w:val="24"/>
          <w:szCs w:val="24"/>
        </w:rPr>
        <w:t xml:space="preserve">In the top section of each column, indicate </w:t>
      </w:r>
      <w:r w:rsidRPr="00C073FF">
        <w:rPr>
          <w:rFonts w:eastAsiaTheme="minorHAnsi"/>
          <w:sz w:val="24"/>
          <w:szCs w:val="24"/>
          <w:u w:val="single"/>
        </w:rPr>
        <w:t>general</w:t>
      </w:r>
      <w:r w:rsidRPr="00C073FF">
        <w:rPr>
          <w:rFonts w:eastAsiaTheme="minorHAnsi"/>
          <w:sz w:val="24"/>
          <w:szCs w:val="24"/>
        </w:rPr>
        <w:t xml:space="preserve"> assets and opportunities for advancing undergraduate research</w:t>
      </w:r>
      <w:r w:rsidR="008613D6">
        <w:rPr>
          <w:rFonts w:eastAsiaTheme="minorHAnsi"/>
          <w:sz w:val="24"/>
          <w:szCs w:val="24"/>
        </w:rPr>
        <w:t xml:space="preserve"> to enhance equity and inclusion</w:t>
      </w:r>
      <w:r w:rsidRPr="00C073FF">
        <w:rPr>
          <w:rFonts w:eastAsiaTheme="minorHAnsi"/>
          <w:sz w:val="24"/>
          <w:szCs w:val="24"/>
        </w:rPr>
        <w:t xml:space="preserve">. Then, identify a </w:t>
      </w:r>
      <w:r w:rsidRPr="00C073FF">
        <w:rPr>
          <w:rFonts w:eastAsiaTheme="minorHAnsi"/>
          <w:sz w:val="24"/>
          <w:szCs w:val="24"/>
          <w:u w:val="single"/>
        </w:rPr>
        <w:t>specific</w:t>
      </w:r>
      <w:r w:rsidRPr="00C073FF">
        <w:rPr>
          <w:rFonts w:eastAsiaTheme="minorHAnsi"/>
          <w:sz w:val="24"/>
          <w:szCs w:val="24"/>
        </w:rPr>
        <w:t xml:space="preserve"> learning objective for a course, unit, department, or institution and identify assets and opportunities. </w:t>
      </w:r>
    </w:p>
    <w:p w:rsidR="00634238" w:rsidRPr="00634238" w:rsidRDefault="00C17FB9" w:rsidP="00634238">
      <w:pPr>
        <w:rPr>
          <w:b/>
          <w:color w:val="808080" w:themeColor="background1" w:themeShade="80"/>
          <w:sz w:val="36"/>
          <w:szCs w:val="36"/>
        </w:rPr>
      </w:pPr>
      <w:r w:rsidRPr="00C17FB9">
        <w:rPr>
          <w:noProof/>
          <w:sz w:val="21"/>
          <w:szCs w:val="21"/>
        </w:rPr>
        <w:lastRenderedPageBreak/>
        <mc:AlternateContent>
          <mc:Choice Requires="wps">
            <w:drawing>
              <wp:anchor distT="45720" distB="45720" distL="114300" distR="114300" simplePos="0" relativeHeight="251665408" behindDoc="0" locked="0" layoutInCell="1" allowOverlap="1" wp14:anchorId="16A31977" wp14:editId="0A14A1AE">
                <wp:simplePos x="0" y="0"/>
                <wp:positionH relativeFrom="margin">
                  <wp:align>right</wp:align>
                </wp:positionH>
                <wp:positionV relativeFrom="paragraph">
                  <wp:posOffset>7391</wp:posOffset>
                </wp:positionV>
                <wp:extent cx="301063" cy="256768"/>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63" cy="256768"/>
                        </a:xfrm>
                        <a:prstGeom prst="rect">
                          <a:avLst/>
                        </a:prstGeom>
                        <a:solidFill>
                          <a:srgbClr val="FFFFFF"/>
                        </a:solidFill>
                        <a:ln w="9525">
                          <a:noFill/>
                          <a:miter lim="800000"/>
                          <a:headEnd/>
                          <a:tailEnd/>
                        </a:ln>
                      </wps:spPr>
                      <wps:txbx>
                        <w:txbxContent>
                          <w:p w:rsidR="00770376" w:rsidRPr="00C17FB9" w:rsidRDefault="00770376" w:rsidP="00C17FB9">
                            <w:pPr>
                              <w:rPr>
                                <w:sz w:val="20"/>
                                <w:szCs w:val="20"/>
                              </w:rPr>
                            </w:pPr>
                            <w:r>
                              <w:rPr>
                                <w:sz w:val="20"/>
                                <w:szCs w:val="20"/>
                              </w:rPr>
                              <w:t xml:space="preserv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31977" id="_x0000_s1029" type="#_x0000_t202" style="position:absolute;margin-left:-27.5pt;margin-top:.6pt;width:23.7pt;height:20.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" stroked="f">
                <v:textbox>
                  <w:txbxContent>
                    <w:p w:rsidR="00770376" w:rsidRPr="00C17FB9" w:rsidRDefault="00770376" w:rsidP="00C17FB9">
                      <w:pPr>
                        <w:rPr>
                          <w:sz w:val="20"/>
                          <w:szCs w:val="20"/>
                        </w:rPr>
                      </w:pPr>
                      <w:r>
                        <w:rPr>
                          <w:sz w:val="20"/>
                          <w:szCs w:val="20"/>
                        </w:rPr>
                        <w:t xml:space="preserve"> 7</w:t>
                      </w:r>
                    </w:p>
                  </w:txbxContent>
                </v:textbox>
                <w10:wrap anchorx="margin"/>
              </v:shape>
            </w:pict>
          </mc:Fallback>
        </mc:AlternateContent>
      </w:r>
      <w:r w:rsidR="00634238">
        <w:rPr>
          <w:b/>
          <w:color w:val="808080" w:themeColor="background1" w:themeShade="80"/>
          <w:sz w:val="36"/>
          <w:szCs w:val="36"/>
        </w:rPr>
        <w:t>LEARNING OBJECTIVES &amp; SCAFFOLDING</w:t>
      </w:r>
      <w:r>
        <w:rPr>
          <w:b/>
          <w:color w:val="808080" w:themeColor="background1" w:themeShade="80"/>
          <w:sz w:val="36"/>
          <w:szCs w:val="36"/>
        </w:rPr>
        <w:tab/>
      </w:r>
    </w:p>
    <w:p w:rsidR="00634238" w:rsidRDefault="00634238" w:rsidP="00E52F23">
      <w:pPr>
        <w:spacing w:after="0" w:line="240" w:lineRule="auto"/>
        <w:rPr>
          <w:rFonts w:ascii="Calibri" w:eastAsia="Times New Roman" w:hAnsi="Calibri" w:cs="Calibri"/>
          <w:b/>
          <w:bCs/>
          <w:color w:val="808080" w:themeColor="background1" w:themeShade="80"/>
          <w:sz w:val="36"/>
          <w:szCs w:val="36"/>
        </w:rPr>
      </w:pPr>
    </w:p>
    <w:p w:rsidR="00634238" w:rsidRPr="009066A0" w:rsidRDefault="00634238" w:rsidP="00634238">
      <w:pPr>
        <w:rPr>
          <w:sz w:val="32"/>
          <w:szCs w:val="32"/>
        </w:rPr>
      </w:pPr>
      <w:r w:rsidRPr="009066A0">
        <w:rPr>
          <w:sz w:val="32"/>
          <w:szCs w:val="32"/>
        </w:rPr>
        <w:t>Cognitive Competencies</w:t>
      </w:r>
    </w:p>
    <w:p w:rsidR="00634238" w:rsidRPr="009066A0" w:rsidRDefault="00634238" w:rsidP="00634238">
      <w:pPr>
        <w:spacing w:before="100" w:beforeAutospacing="1" w:after="100" w:afterAutospacing="1" w:line="240" w:lineRule="auto"/>
        <w:rPr>
          <w:rFonts w:eastAsia="Times New Roman" w:cs="Times New Roman"/>
        </w:rPr>
      </w:pPr>
      <w:r w:rsidRPr="009066A0">
        <w:rPr>
          <w:rFonts w:eastAsia="Times New Roman" w:cs="Times New Roman"/>
        </w:rPr>
        <w:t xml:space="preserve">Bloom (1956): </w:t>
      </w:r>
      <w:r>
        <w:rPr>
          <w:rFonts w:eastAsia="Times New Roman" w:cs="Times New Roman"/>
        </w:rPr>
        <w:t xml:space="preserve"> </w:t>
      </w:r>
    </w:p>
    <w:p w:rsidR="00634238" w:rsidRPr="009066A0" w:rsidRDefault="00634238" w:rsidP="00634238">
      <w:pPr>
        <w:numPr>
          <w:ilvl w:val="0"/>
          <w:numId w:val="12"/>
        </w:numPr>
        <w:spacing w:before="100" w:beforeAutospacing="1" w:after="100" w:afterAutospacing="1" w:line="240" w:lineRule="auto"/>
        <w:rPr>
          <w:rFonts w:eastAsia="Times New Roman" w:cs="Times New Roman"/>
        </w:rPr>
      </w:pPr>
      <w:r w:rsidRPr="009066A0">
        <w:rPr>
          <w:rFonts w:eastAsia="Times New Roman" w:cs="Times New Roman"/>
          <w:iCs/>
        </w:rPr>
        <w:t>Knowledge</w:t>
      </w:r>
      <w:r w:rsidRPr="009066A0">
        <w:rPr>
          <w:rFonts w:eastAsia="Times New Roman" w:cs="Times New Roman"/>
        </w:rPr>
        <w:t xml:space="preserve"> </w:t>
      </w:r>
      <w:r>
        <w:rPr>
          <w:rFonts w:eastAsia="Times New Roman" w:cs="Times New Roman"/>
        </w:rPr>
        <w:t>–</w:t>
      </w:r>
      <w:r>
        <w:rPr>
          <w:rFonts w:hAnsi="Calibri"/>
          <w:color w:val="000000" w:themeColor="text1"/>
          <w:kern w:val="24"/>
        </w:rPr>
        <w:t>collect and restate information</w:t>
      </w:r>
    </w:p>
    <w:p w:rsidR="00634238" w:rsidRPr="009066A0" w:rsidRDefault="00634238" w:rsidP="00634238">
      <w:pPr>
        <w:numPr>
          <w:ilvl w:val="0"/>
          <w:numId w:val="12"/>
        </w:numPr>
        <w:spacing w:before="100" w:beforeAutospacing="1" w:after="100" w:afterAutospacing="1" w:line="240" w:lineRule="auto"/>
        <w:rPr>
          <w:rFonts w:eastAsia="Times New Roman" w:cs="Times New Roman"/>
        </w:rPr>
      </w:pPr>
      <w:r w:rsidRPr="009066A0">
        <w:rPr>
          <w:rFonts w:eastAsia="Times New Roman" w:cs="Times New Roman"/>
          <w:iCs/>
        </w:rPr>
        <w:t>Comprehension</w:t>
      </w:r>
      <w:r>
        <w:rPr>
          <w:rFonts w:eastAsia="Times New Roman" w:cs="Times New Roman"/>
          <w:iCs/>
        </w:rPr>
        <w:t xml:space="preserve"> – </w:t>
      </w:r>
      <w:r>
        <w:rPr>
          <w:rFonts w:hAnsi="Calibri"/>
          <w:color w:val="000000" w:themeColor="text1"/>
          <w:kern w:val="24"/>
        </w:rPr>
        <w:t>interpret and understand</w:t>
      </w:r>
    </w:p>
    <w:p w:rsidR="00634238" w:rsidRPr="009066A0" w:rsidRDefault="00634238" w:rsidP="00634238">
      <w:pPr>
        <w:numPr>
          <w:ilvl w:val="0"/>
          <w:numId w:val="12"/>
        </w:numPr>
        <w:spacing w:before="100" w:beforeAutospacing="1" w:after="100" w:afterAutospacing="1" w:line="240" w:lineRule="auto"/>
        <w:rPr>
          <w:rFonts w:eastAsia="Times New Roman" w:cs="Times New Roman"/>
        </w:rPr>
      </w:pPr>
      <w:r w:rsidRPr="009066A0">
        <w:rPr>
          <w:rFonts w:eastAsia="Times New Roman" w:cs="Times New Roman"/>
          <w:iCs/>
        </w:rPr>
        <w:t>Application</w:t>
      </w:r>
      <w:r>
        <w:rPr>
          <w:rFonts w:eastAsia="Times New Roman" w:cs="Times New Roman"/>
          <w:iCs/>
        </w:rPr>
        <w:t xml:space="preserve"> – </w:t>
      </w:r>
      <w:r>
        <w:rPr>
          <w:rFonts w:hAnsi="Calibri"/>
          <w:color w:val="000000" w:themeColor="text1"/>
          <w:kern w:val="24"/>
        </w:rPr>
        <w:t>solve problems</w:t>
      </w:r>
    </w:p>
    <w:p w:rsidR="00634238" w:rsidRPr="009066A0" w:rsidRDefault="00634238" w:rsidP="00634238">
      <w:pPr>
        <w:numPr>
          <w:ilvl w:val="0"/>
          <w:numId w:val="12"/>
        </w:numPr>
        <w:spacing w:before="100" w:beforeAutospacing="1" w:after="100" w:afterAutospacing="1" w:line="240" w:lineRule="auto"/>
        <w:rPr>
          <w:rFonts w:eastAsia="Times New Roman" w:cs="Times New Roman"/>
        </w:rPr>
      </w:pPr>
      <w:r w:rsidRPr="009066A0">
        <w:rPr>
          <w:rFonts w:eastAsia="Times New Roman" w:cs="Times New Roman"/>
          <w:iCs/>
        </w:rPr>
        <w:t>Analysis</w:t>
      </w:r>
      <w:r w:rsidRPr="009066A0">
        <w:rPr>
          <w:rFonts w:eastAsia="Times New Roman" w:cs="Times New Roman"/>
        </w:rPr>
        <w:t xml:space="preserve"> </w:t>
      </w:r>
      <w:r>
        <w:rPr>
          <w:rFonts w:eastAsia="Times New Roman" w:cs="Times New Roman"/>
        </w:rPr>
        <w:t xml:space="preserve">– </w:t>
      </w:r>
      <w:r>
        <w:rPr>
          <w:rFonts w:hAnsi="Calibri"/>
          <w:color w:val="000000" w:themeColor="text1"/>
          <w:kern w:val="24"/>
        </w:rPr>
        <w:t>organize and analyze information</w:t>
      </w:r>
      <w:r>
        <w:rPr>
          <w:rFonts w:eastAsia="Times New Roman" w:cs="Times New Roman"/>
        </w:rPr>
        <w:t xml:space="preserve"> </w:t>
      </w:r>
    </w:p>
    <w:p w:rsidR="00634238" w:rsidRPr="009066A0" w:rsidRDefault="00634238" w:rsidP="00634238">
      <w:pPr>
        <w:numPr>
          <w:ilvl w:val="0"/>
          <w:numId w:val="12"/>
        </w:numPr>
        <w:spacing w:before="100" w:beforeAutospacing="1" w:after="100" w:afterAutospacing="1" w:line="240" w:lineRule="auto"/>
        <w:rPr>
          <w:rFonts w:eastAsia="Times New Roman" w:cs="Times New Roman"/>
        </w:rPr>
      </w:pPr>
      <w:r w:rsidRPr="009066A0">
        <w:rPr>
          <w:rFonts w:eastAsia="Times New Roman" w:cs="Times New Roman"/>
          <w:iCs/>
        </w:rPr>
        <w:t>Synthesis</w:t>
      </w:r>
      <w:r w:rsidRPr="009066A0">
        <w:rPr>
          <w:rFonts w:eastAsia="Times New Roman" w:cs="Times New Roman"/>
        </w:rPr>
        <w:t xml:space="preserve"> </w:t>
      </w:r>
      <w:r>
        <w:rPr>
          <w:rFonts w:eastAsia="Times New Roman" w:cs="Times New Roman"/>
        </w:rPr>
        <w:t xml:space="preserve">– </w:t>
      </w:r>
      <w:r>
        <w:rPr>
          <w:rFonts w:hAnsi="Calibri"/>
          <w:color w:val="000000" w:themeColor="text1"/>
          <w:kern w:val="24"/>
        </w:rPr>
        <w:t>create information from information</w:t>
      </w:r>
      <w:r>
        <w:rPr>
          <w:rFonts w:eastAsia="Times New Roman" w:cs="Times New Roman"/>
        </w:rPr>
        <w:t xml:space="preserve"> </w:t>
      </w:r>
    </w:p>
    <w:p w:rsidR="00634238" w:rsidRPr="004F188C" w:rsidRDefault="00634238" w:rsidP="00634238">
      <w:pPr>
        <w:numPr>
          <w:ilvl w:val="0"/>
          <w:numId w:val="12"/>
        </w:numPr>
        <w:spacing w:before="100" w:beforeAutospacing="1" w:after="100" w:afterAutospacing="1" w:line="240" w:lineRule="auto"/>
        <w:rPr>
          <w:rFonts w:eastAsia="Times New Roman" w:cs="Times New Roman"/>
        </w:rPr>
      </w:pPr>
      <w:r w:rsidRPr="009066A0">
        <w:rPr>
          <w:rFonts w:eastAsia="Times New Roman" w:cs="Times New Roman"/>
          <w:iCs/>
        </w:rPr>
        <w:t>Evaluation</w:t>
      </w:r>
      <w:r w:rsidRPr="009066A0">
        <w:rPr>
          <w:rFonts w:eastAsia="Times New Roman" w:cs="Times New Roman"/>
        </w:rPr>
        <w:t xml:space="preserve"> </w:t>
      </w:r>
      <w:r>
        <w:rPr>
          <w:rFonts w:eastAsia="Times New Roman" w:cs="Times New Roman"/>
        </w:rPr>
        <w:t xml:space="preserve">– </w:t>
      </w:r>
      <w:r>
        <w:rPr>
          <w:rFonts w:hAnsi="Calibri"/>
          <w:color w:val="000000" w:themeColor="text1"/>
          <w:kern w:val="24"/>
        </w:rPr>
        <w:t>compare and assess information and ideas</w:t>
      </w:r>
      <w:r>
        <w:rPr>
          <w:rFonts w:eastAsia="Times New Roman" w:cs="Times New Roman"/>
        </w:rPr>
        <w:t xml:space="preserve"> </w:t>
      </w:r>
    </w:p>
    <w:p w:rsidR="00634238" w:rsidRPr="009066A0" w:rsidRDefault="00634238" w:rsidP="00634238">
      <w:pPr>
        <w:spacing w:before="100" w:beforeAutospacing="1" w:after="100" w:afterAutospacing="1" w:line="240" w:lineRule="auto"/>
        <w:rPr>
          <w:rFonts w:eastAsia="Times New Roman" w:cs="Times New Roman"/>
        </w:rPr>
      </w:pPr>
      <w:r>
        <w:rPr>
          <w:rFonts w:eastAsia="Times New Roman" w:cs="Times New Roman"/>
        </w:rPr>
        <w:t>Anderson and Krathwohl (2001):</w:t>
      </w:r>
    </w:p>
    <w:p w:rsidR="00634238" w:rsidRPr="00F464F8" w:rsidRDefault="00634238" w:rsidP="00634238">
      <w:pPr>
        <w:pStyle w:val="ListParagraph"/>
        <w:numPr>
          <w:ilvl w:val="0"/>
          <w:numId w:val="14"/>
        </w:numPr>
        <w:spacing w:before="100" w:beforeAutospacing="1" w:after="100" w:afterAutospacing="1" w:line="240" w:lineRule="auto"/>
        <w:rPr>
          <w:rFonts w:eastAsia="Times New Roman" w:cs="Times New Roman"/>
        </w:rPr>
      </w:pPr>
      <w:r w:rsidRPr="00F464F8">
        <w:rPr>
          <w:rFonts w:eastAsia="Times New Roman" w:cs="Times New Roman"/>
          <w:iCs/>
        </w:rPr>
        <w:t>Remember</w:t>
      </w:r>
      <w:r>
        <w:rPr>
          <w:rFonts w:eastAsia="Times New Roman" w:cs="Times New Roman"/>
          <w:iCs/>
        </w:rPr>
        <w:t xml:space="preserve"> – </w:t>
      </w:r>
      <w:r>
        <w:rPr>
          <w:rFonts w:eastAsiaTheme="minorEastAsia" w:hAnsi="Calibri"/>
          <w:color w:val="000000" w:themeColor="text1"/>
          <w:kern w:val="24"/>
        </w:rPr>
        <w:t>recall information</w:t>
      </w:r>
    </w:p>
    <w:p w:rsidR="00634238" w:rsidRPr="00F464F8" w:rsidRDefault="00634238" w:rsidP="00634238">
      <w:pPr>
        <w:pStyle w:val="ListParagraph"/>
        <w:numPr>
          <w:ilvl w:val="0"/>
          <w:numId w:val="14"/>
        </w:numPr>
        <w:spacing w:before="100" w:beforeAutospacing="1" w:after="100" w:afterAutospacing="1" w:line="240" w:lineRule="auto"/>
        <w:rPr>
          <w:rFonts w:eastAsia="Times New Roman" w:cs="Times New Roman"/>
        </w:rPr>
      </w:pPr>
      <w:r w:rsidRPr="00F464F8">
        <w:rPr>
          <w:rFonts w:eastAsia="Times New Roman" w:cs="Times New Roman"/>
          <w:iCs/>
        </w:rPr>
        <w:t>Understand</w:t>
      </w:r>
      <w:r>
        <w:rPr>
          <w:rFonts w:eastAsia="Times New Roman" w:cs="Times New Roman"/>
          <w:iCs/>
        </w:rPr>
        <w:t xml:space="preserve"> – </w:t>
      </w:r>
      <w:r>
        <w:rPr>
          <w:rFonts w:eastAsiaTheme="minorEastAsia" w:hAnsi="Calibri"/>
          <w:color w:val="000000" w:themeColor="text1"/>
          <w:kern w:val="24"/>
        </w:rPr>
        <w:t>make meaning from information</w:t>
      </w:r>
    </w:p>
    <w:p w:rsidR="00634238" w:rsidRPr="00F464F8" w:rsidRDefault="00634238" w:rsidP="00634238">
      <w:pPr>
        <w:pStyle w:val="ListParagraph"/>
        <w:numPr>
          <w:ilvl w:val="0"/>
          <w:numId w:val="14"/>
        </w:numPr>
        <w:spacing w:before="100" w:beforeAutospacing="1" w:after="100" w:afterAutospacing="1" w:line="240" w:lineRule="auto"/>
        <w:rPr>
          <w:rFonts w:eastAsia="Times New Roman" w:cs="Times New Roman"/>
        </w:rPr>
      </w:pPr>
      <w:r w:rsidRPr="00F464F8">
        <w:rPr>
          <w:rFonts w:eastAsia="Times New Roman" w:cs="Times New Roman"/>
          <w:iCs/>
        </w:rPr>
        <w:t>Apply</w:t>
      </w:r>
      <w:r>
        <w:rPr>
          <w:rFonts w:eastAsia="Times New Roman" w:cs="Times New Roman"/>
          <w:iCs/>
        </w:rPr>
        <w:t xml:space="preserve"> – </w:t>
      </w:r>
      <w:r>
        <w:rPr>
          <w:rFonts w:eastAsiaTheme="minorEastAsia" w:hAnsi="Calibri"/>
          <w:color w:val="000000" w:themeColor="text1"/>
          <w:kern w:val="24"/>
        </w:rPr>
        <w:t>use learned material</w:t>
      </w:r>
      <w:r>
        <w:rPr>
          <w:rFonts w:eastAsia="Times New Roman" w:cs="Times New Roman"/>
          <w:iCs/>
        </w:rPr>
        <w:t xml:space="preserve"> </w:t>
      </w:r>
    </w:p>
    <w:p w:rsidR="00634238" w:rsidRPr="00F464F8" w:rsidRDefault="00634238" w:rsidP="00634238">
      <w:pPr>
        <w:pStyle w:val="ListParagraph"/>
        <w:numPr>
          <w:ilvl w:val="0"/>
          <w:numId w:val="14"/>
        </w:numPr>
        <w:spacing w:before="100" w:beforeAutospacing="1" w:after="100" w:afterAutospacing="1" w:line="240" w:lineRule="auto"/>
        <w:rPr>
          <w:rFonts w:eastAsia="Times New Roman" w:cs="Times New Roman"/>
        </w:rPr>
      </w:pPr>
      <w:r w:rsidRPr="00F464F8">
        <w:rPr>
          <w:rFonts w:eastAsia="Times New Roman" w:cs="Times New Roman"/>
          <w:iCs/>
        </w:rPr>
        <w:t>Analyze</w:t>
      </w:r>
      <w:r>
        <w:rPr>
          <w:rFonts w:eastAsia="Times New Roman" w:cs="Times New Roman"/>
          <w:iCs/>
        </w:rPr>
        <w:t xml:space="preserve"> - </w:t>
      </w:r>
      <w:r>
        <w:rPr>
          <w:rFonts w:eastAsiaTheme="minorEastAsia" w:hAnsi="Calibri"/>
          <w:color w:val="000000" w:themeColor="text1"/>
          <w:kern w:val="24"/>
        </w:rPr>
        <w:t>differentiate among parts of a concept and understand the relationship of parts to one another</w:t>
      </w:r>
    </w:p>
    <w:p w:rsidR="00634238" w:rsidRPr="00F464F8" w:rsidRDefault="00634238" w:rsidP="00634238">
      <w:pPr>
        <w:pStyle w:val="ListParagraph"/>
        <w:numPr>
          <w:ilvl w:val="0"/>
          <w:numId w:val="14"/>
        </w:numPr>
        <w:spacing w:before="100" w:beforeAutospacing="1" w:after="100" w:afterAutospacing="1" w:line="240" w:lineRule="auto"/>
        <w:rPr>
          <w:rFonts w:eastAsia="Times New Roman" w:cs="Times New Roman"/>
        </w:rPr>
      </w:pPr>
      <w:r w:rsidRPr="00F464F8">
        <w:rPr>
          <w:rFonts w:eastAsia="Times New Roman" w:cs="Times New Roman"/>
          <w:iCs/>
        </w:rPr>
        <w:t>Evaluate</w:t>
      </w:r>
      <w:r>
        <w:rPr>
          <w:rFonts w:eastAsia="Times New Roman" w:cs="Times New Roman"/>
          <w:iCs/>
        </w:rPr>
        <w:t xml:space="preserve"> – </w:t>
      </w:r>
      <w:r>
        <w:rPr>
          <w:rFonts w:eastAsiaTheme="minorEastAsia" w:hAnsi="Calibri"/>
          <w:color w:val="000000" w:themeColor="text1"/>
          <w:kern w:val="24"/>
        </w:rPr>
        <w:t>make judgements</w:t>
      </w:r>
    </w:p>
    <w:p w:rsidR="00634238" w:rsidRPr="00F464F8" w:rsidRDefault="00634238" w:rsidP="00634238">
      <w:pPr>
        <w:pStyle w:val="ListParagraph"/>
        <w:numPr>
          <w:ilvl w:val="0"/>
          <w:numId w:val="14"/>
        </w:numPr>
        <w:spacing w:before="100" w:beforeAutospacing="1" w:after="100" w:afterAutospacing="1" w:line="240" w:lineRule="auto"/>
        <w:rPr>
          <w:rFonts w:eastAsia="Times New Roman" w:cs="Times New Roman"/>
        </w:rPr>
      </w:pPr>
      <w:r w:rsidRPr="00F464F8">
        <w:rPr>
          <w:rFonts w:eastAsia="Times New Roman" w:cs="Times New Roman"/>
          <w:iCs/>
        </w:rPr>
        <w:t>Create</w:t>
      </w:r>
      <w:r>
        <w:rPr>
          <w:rFonts w:eastAsia="Times New Roman" w:cs="Times New Roman"/>
          <w:iCs/>
        </w:rPr>
        <w:t xml:space="preserve"> – produce/generate new knowledge</w:t>
      </w:r>
    </w:p>
    <w:p w:rsidR="00634238" w:rsidRPr="00C7757A" w:rsidRDefault="00634238" w:rsidP="00634238">
      <w:pPr>
        <w:spacing w:before="100" w:beforeAutospacing="1" w:after="100" w:afterAutospacing="1" w:line="240" w:lineRule="auto"/>
        <w:rPr>
          <w:rFonts w:eastAsia="Times New Roman" w:cs="Times New Roman"/>
          <w:i/>
          <w:sz w:val="24"/>
          <w:szCs w:val="24"/>
        </w:rPr>
      </w:pPr>
      <w:r w:rsidRPr="00C7757A">
        <w:rPr>
          <w:rFonts w:hAnsi="Calibri"/>
          <w:i/>
          <w:color w:val="000000" w:themeColor="text1"/>
          <w:kern w:val="24"/>
          <w:sz w:val="24"/>
          <w:szCs w:val="24"/>
        </w:rPr>
        <w:t>Research is the creation of knowledge.</w:t>
      </w:r>
    </w:p>
    <w:p w:rsidR="00634238" w:rsidRDefault="00634238" w:rsidP="00634238">
      <w:pPr>
        <w:spacing w:before="100" w:beforeAutospacing="1" w:after="100" w:afterAutospacing="1" w:line="240" w:lineRule="auto"/>
        <w:rPr>
          <w:rFonts w:eastAsia="Times New Roman" w:cs="Times New Roman"/>
          <w:sz w:val="32"/>
          <w:szCs w:val="32"/>
        </w:rPr>
      </w:pPr>
    </w:p>
    <w:p w:rsidR="00634238" w:rsidRPr="009066A0" w:rsidRDefault="00634238" w:rsidP="00634238">
      <w:pPr>
        <w:spacing w:before="100" w:beforeAutospacing="1" w:after="100" w:afterAutospacing="1" w:line="240" w:lineRule="auto"/>
        <w:rPr>
          <w:rFonts w:eastAsia="Times New Roman" w:cs="Times New Roman"/>
          <w:sz w:val="32"/>
          <w:szCs w:val="32"/>
        </w:rPr>
      </w:pPr>
      <w:r w:rsidRPr="009066A0">
        <w:rPr>
          <w:rFonts w:eastAsia="Times New Roman" w:cs="Times New Roman"/>
          <w:sz w:val="32"/>
          <w:szCs w:val="32"/>
        </w:rPr>
        <w:t>Affective Competencies</w:t>
      </w:r>
    </w:p>
    <w:p w:rsidR="00634238" w:rsidRPr="009066A0" w:rsidRDefault="00634238" w:rsidP="00634238">
      <w:pPr>
        <w:spacing w:before="100" w:beforeAutospacing="1" w:after="100" w:afterAutospacing="1" w:line="240" w:lineRule="auto"/>
        <w:rPr>
          <w:rFonts w:eastAsia="Times New Roman" w:cs="Times New Roman"/>
        </w:rPr>
      </w:pPr>
      <w:r>
        <w:rPr>
          <w:rFonts w:eastAsia="Times New Roman" w:cs="Times New Roman"/>
        </w:rPr>
        <w:t>Krathwohl et al (1964):</w:t>
      </w:r>
    </w:p>
    <w:p w:rsidR="00634238" w:rsidRPr="009066A0" w:rsidRDefault="00634238" w:rsidP="00634238">
      <w:pPr>
        <w:numPr>
          <w:ilvl w:val="0"/>
          <w:numId w:val="13"/>
        </w:numPr>
        <w:spacing w:before="100" w:beforeAutospacing="1" w:after="100" w:afterAutospacing="1" w:line="240" w:lineRule="auto"/>
        <w:rPr>
          <w:rFonts w:eastAsia="Times New Roman" w:cs="Times New Roman"/>
        </w:rPr>
      </w:pPr>
      <w:r w:rsidRPr="009066A0">
        <w:rPr>
          <w:rFonts w:eastAsia="Times New Roman" w:cs="Times New Roman"/>
          <w:iCs/>
        </w:rPr>
        <w:t>Receiving</w:t>
      </w:r>
      <w:r w:rsidRPr="009066A0">
        <w:rPr>
          <w:rFonts w:eastAsia="Times New Roman" w:cs="Times New Roman"/>
        </w:rPr>
        <w:t xml:space="preserve"> </w:t>
      </w:r>
      <w:r>
        <w:rPr>
          <w:rFonts w:eastAsia="Times New Roman" w:cs="Times New Roman"/>
        </w:rPr>
        <w:t xml:space="preserve">– </w:t>
      </w:r>
      <w:r>
        <w:rPr>
          <w:rFonts w:hAnsi="Calibri"/>
          <w:color w:val="000000" w:themeColor="text1"/>
          <w:kern w:val="24"/>
        </w:rPr>
        <w:t>being aware of and open to ideas</w:t>
      </w:r>
    </w:p>
    <w:p w:rsidR="00634238" w:rsidRPr="009066A0" w:rsidRDefault="00634238" w:rsidP="00634238">
      <w:pPr>
        <w:numPr>
          <w:ilvl w:val="0"/>
          <w:numId w:val="13"/>
        </w:numPr>
        <w:spacing w:before="100" w:beforeAutospacing="1" w:after="100" w:afterAutospacing="1" w:line="240" w:lineRule="auto"/>
        <w:rPr>
          <w:rFonts w:eastAsia="Times New Roman" w:cs="Times New Roman"/>
        </w:rPr>
      </w:pPr>
      <w:r w:rsidRPr="009066A0">
        <w:rPr>
          <w:rFonts w:eastAsia="Times New Roman" w:cs="Times New Roman"/>
          <w:iCs/>
        </w:rPr>
        <w:t>Responding</w:t>
      </w:r>
      <w:r w:rsidRPr="009066A0">
        <w:rPr>
          <w:rFonts w:eastAsia="Times New Roman" w:cs="Times New Roman"/>
        </w:rPr>
        <w:t xml:space="preserve"> </w:t>
      </w:r>
      <w:r>
        <w:rPr>
          <w:rFonts w:eastAsia="Times New Roman" w:cs="Times New Roman"/>
        </w:rPr>
        <w:t xml:space="preserve">– </w:t>
      </w:r>
      <w:r>
        <w:rPr>
          <w:rFonts w:hAnsi="Calibri"/>
          <w:color w:val="000000" w:themeColor="text1"/>
          <w:kern w:val="24"/>
        </w:rPr>
        <w:t>engaging with those ideas</w:t>
      </w:r>
    </w:p>
    <w:p w:rsidR="00634238" w:rsidRPr="009066A0" w:rsidRDefault="00634238" w:rsidP="00634238">
      <w:pPr>
        <w:numPr>
          <w:ilvl w:val="0"/>
          <w:numId w:val="13"/>
        </w:numPr>
        <w:spacing w:before="100" w:beforeAutospacing="1" w:after="100" w:afterAutospacing="1" w:line="240" w:lineRule="auto"/>
        <w:rPr>
          <w:rFonts w:eastAsia="Times New Roman" w:cs="Times New Roman"/>
        </w:rPr>
      </w:pPr>
      <w:r w:rsidRPr="009066A0">
        <w:rPr>
          <w:rFonts w:eastAsia="Times New Roman" w:cs="Times New Roman"/>
          <w:iCs/>
        </w:rPr>
        <w:t>Valuing</w:t>
      </w:r>
      <w:r w:rsidRPr="009066A0">
        <w:rPr>
          <w:rFonts w:eastAsia="Times New Roman" w:cs="Times New Roman"/>
        </w:rPr>
        <w:t xml:space="preserve"> </w:t>
      </w:r>
      <w:r>
        <w:rPr>
          <w:rFonts w:eastAsia="Times New Roman" w:cs="Times New Roman"/>
        </w:rPr>
        <w:t xml:space="preserve">– </w:t>
      </w:r>
      <w:r>
        <w:rPr>
          <w:rFonts w:hAnsi="Calibri"/>
          <w:color w:val="000000" w:themeColor="text1"/>
          <w:kern w:val="24"/>
        </w:rPr>
        <w:t>committing to ideas</w:t>
      </w:r>
    </w:p>
    <w:p w:rsidR="00634238" w:rsidRPr="009066A0" w:rsidRDefault="00634238" w:rsidP="00634238">
      <w:pPr>
        <w:numPr>
          <w:ilvl w:val="0"/>
          <w:numId w:val="13"/>
        </w:numPr>
        <w:spacing w:before="100" w:beforeAutospacing="1" w:after="100" w:afterAutospacing="1" w:line="240" w:lineRule="auto"/>
        <w:rPr>
          <w:rFonts w:eastAsia="Times New Roman" w:cs="Times New Roman"/>
        </w:rPr>
      </w:pPr>
      <w:r>
        <w:rPr>
          <w:rFonts w:eastAsia="Times New Roman" w:cs="Times New Roman"/>
          <w:iCs/>
        </w:rPr>
        <w:t>Discerning/</w:t>
      </w:r>
      <w:r w:rsidRPr="009066A0">
        <w:rPr>
          <w:rFonts w:eastAsia="Times New Roman" w:cs="Times New Roman"/>
          <w:iCs/>
        </w:rPr>
        <w:t>Organizing</w:t>
      </w:r>
      <w:r>
        <w:rPr>
          <w:rFonts w:eastAsia="Times New Roman" w:cs="Times New Roman"/>
          <w:iCs/>
        </w:rPr>
        <w:t xml:space="preserve"> – </w:t>
      </w:r>
      <w:r>
        <w:rPr>
          <w:rFonts w:hAnsi="Calibri"/>
          <w:color w:val="000000" w:themeColor="text1"/>
          <w:kern w:val="24"/>
        </w:rPr>
        <w:t>examining those values and placing them in the context of others</w:t>
      </w:r>
    </w:p>
    <w:p w:rsidR="00634238" w:rsidRPr="009066A0" w:rsidRDefault="00634238" w:rsidP="00634238">
      <w:pPr>
        <w:numPr>
          <w:ilvl w:val="0"/>
          <w:numId w:val="13"/>
        </w:numPr>
        <w:spacing w:before="100" w:beforeAutospacing="1" w:after="100" w:afterAutospacing="1" w:line="240" w:lineRule="auto"/>
        <w:rPr>
          <w:rFonts w:eastAsia="Times New Roman" w:cs="Times New Roman"/>
        </w:rPr>
      </w:pPr>
      <w:r w:rsidRPr="009066A0">
        <w:rPr>
          <w:rFonts w:eastAsia="Times New Roman" w:cs="Times New Roman"/>
          <w:iCs/>
        </w:rPr>
        <w:t>Characterizing</w:t>
      </w:r>
      <w:r>
        <w:rPr>
          <w:rFonts w:eastAsia="Times New Roman" w:cs="Times New Roman"/>
          <w:iCs/>
        </w:rPr>
        <w:t xml:space="preserve"> – </w:t>
      </w:r>
      <w:r>
        <w:rPr>
          <w:rFonts w:hAnsi="Calibri"/>
          <w:color w:val="000000" w:themeColor="text1"/>
          <w:kern w:val="24"/>
        </w:rPr>
        <w:t>acting in a way consistent with that value</w:t>
      </w:r>
    </w:p>
    <w:p w:rsidR="00634238" w:rsidRPr="00A61BAA" w:rsidRDefault="00634238" w:rsidP="00634238">
      <w:pPr>
        <w:rPr>
          <w:sz w:val="36"/>
          <w:szCs w:val="36"/>
        </w:rPr>
      </w:pPr>
    </w:p>
    <w:p w:rsidR="00634238" w:rsidRPr="00A61BAA" w:rsidRDefault="00634238" w:rsidP="00634238">
      <w:pPr>
        <w:rPr>
          <w:sz w:val="36"/>
          <w:szCs w:val="36"/>
        </w:rPr>
      </w:pPr>
    </w:p>
    <w:p w:rsidR="00634238" w:rsidRPr="00A61BAA" w:rsidRDefault="00634238" w:rsidP="00634238">
      <w:pPr>
        <w:rPr>
          <w:sz w:val="36"/>
          <w:szCs w:val="36"/>
        </w:rPr>
      </w:pPr>
    </w:p>
    <w:p w:rsidR="00634238" w:rsidRDefault="00634238" w:rsidP="00634238">
      <w:pPr>
        <w:pStyle w:val="Heading3"/>
        <w:spacing w:before="0"/>
        <w:rPr>
          <w:rFonts w:ascii="Times New Roman" w:hAnsi="Times New Roman"/>
          <w:color w:val="000000"/>
        </w:rPr>
      </w:pPr>
      <w:r>
        <w:rPr>
          <w:rFonts w:ascii="Times New Roman" w:hAnsi="Times New Roman"/>
          <w:color w:val="000000"/>
        </w:rPr>
        <w:br w:type="page"/>
      </w:r>
    </w:p>
    <w:p w:rsidR="00634238" w:rsidRPr="006103E4" w:rsidRDefault="007B5633" w:rsidP="00634238">
      <w:pPr>
        <w:pStyle w:val="Heading3"/>
        <w:spacing w:before="0"/>
        <w:rPr>
          <w:rFonts w:asciiTheme="minorHAnsi" w:hAnsiTheme="minorHAnsi"/>
          <w:color w:val="000000"/>
          <w:sz w:val="32"/>
          <w:szCs w:val="32"/>
        </w:rPr>
      </w:pPr>
      <w:r w:rsidRPr="00C17FB9">
        <w:rPr>
          <w:noProof/>
          <w:sz w:val="21"/>
          <w:szCs w:val="21"/>
        </w:rPr>
        <w:lastRenderedPageBreak/>
        <mc:AlternateContent>
          <mc:Choice Requires="wps">
            <w:drawing>
              <wp:anchor distT="45720" distB="45720" distL="114300" distR="114300" simplePos="0" relativeHeight="251667456" behindDoc="0" locked="0" layoutInCell="1" allowOverlap="1" wp14:anchorId="4E67F30E" wp14:editId="04E431FD">
                <wp:simplePos x="0" y="0"/>
                <wp:positionH relativeFrom="margin">
                  <wp:align>right</wp:align>
                </wp:positionH>
                <wp:positionV relativeFrom="paragraph">
                  <wp:posOffset>-3559</wp:posOffset>
                </wp:positionV>
                <wp:extent cx="301063" cy="256768"/>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63" cy="256768"/>
                        </a:xfrm>
                        <a:prstGeom prst="rect">
                          <a:avLst/>
                        </a:prstGeom>
                        <a:solidFill>
                          <a:srgbClr val="FFFFFF"/>
                        </a:solidFill>
                        <a:ln w="9525">
                          <a:noFill/>
                          <a:miter lim="800000"/>
                          <a:headEnd/>
                          <a:tailEnd/>
                        </a:ln>
                      </wps:spPr>
                      <wps:txbx>
                        <w:txbxContent>
                          <w:p w:rsidR="00770376" w:rsidRPr="00C17FB9" w:rsidRDefault="00770376" w:rsidP="007B5633">
                            <w:pPr>
                              <w:rPr>
                                <w:sz w:val="20"/>
                                <w:szCs w:val="20"/>
                              </w:rPr>
                            </w:pPr>
                            <w:r>
                              <w:rPr>
                                <w:sz w:val="20"/>
                                <w:szCs w:val="20"/>
                              </w:rPr>
                              <w:t xml:space="preserv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7F30E" id="_x0000_s1030" type="#_x0000_t202" style="position:absolute;margin-left:-27.5pt;margin-top:-.3pt;width:23.7pt;height:20.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" stroked="f">
                <v:textbox>
                  <w:txbxContent>
                    <w:p w:rsidR="00770376" w:rsidRPr="00C17FB9" w:rsidRDefault="00770376" w:rsidP="007B5633">
                      <w:pPr>
                        <w:rPr>
                          <w:sz w:val="20"/>
                          <w:szCs w:val="20"/>
                        </w:rPr>
                      </w:pPr>
                      <w:r>
                        <w:rPr>
                          <w:sz w:val="20"/>
                          <w:szCs w:val="20"/>
                        </w:rPr>
                        <w:t xml:space="preserve"> 8</w:t>
                      </w:r>
                    </w:p>
                  </w:txbxContent>
                </v:textbox>
                <w10:wrap anchorx="margin"/>
              </v:shape>
            </w:pict>
          </mc:Fallback>
        </mc:AlternateContent>
      </w:r>
      <w:r w:rsidR="00634238" w:rsidRPr="006103E4">
        <w:rPr>
          <w:rFonts w:asciiTheme="minorHAnsi" w:hAnsiTheme="minorHAnsi"/>
          <w:color w:val="000000"/>
          <w:sz w:val="32"/>
          <w:szCs w:val="32"/>
        </w:rPr>
        <w:t>Sources of UR Scaffolding</w:t>
      </w:r>
    </w:p>
    <w:p w:rsidR="00634238" w:rsidRPr="00A40AE5" w:rsidRDefault="00634238" w:rsidP="00634238">
      <w:pPr>
        <w:pStyle w:val="Heading3"/>
        <w:spacing w:before="0"/>
        <w:rPr>
          <w:rFonts w:asciiTheme="minorHAnsi" w:hAnsiTheme="minorHAnsi"/>
          <w:color w:val="000000"/>
          <w:sz w:val="28"/>
          <w:szCs w:val="28"/>
        </w:rPr>
      </w:pPr>
      <w:r w:rsidRPr="00A35B24">
        <w:rPr>
          <w:rFonts w:asciiTheme="minorHAnsi" w:hAnsiTheme="minorHAnsi"/>
          <w:color w:val="000000"/>
          <w:sz w:val="28"/>
          <w:szCs w:val="28"/>
        </w:rPr>
        <w:t xml:space="preserve"> </w:t>
      </w:r>
    </w:p>
    <w:tbl>
      <w:tblPr>
        <w:tblStyle w:val="TableGrid"/>
        <w:tblW w:w="10345" w:type="dxa"/>
        <w:tblLook w:val="04A0" w:firstRow="1" w:lastRow="0" w:firstColumn="1" w:lastColumn="0" w:noHBand="0" w:noVBand="1"/>
      </w:tblPr>
      <w:tblGrid>
        <w:gridCol w:w="1703"/>
        <w:gridCol w:w="1619"/>
        <w:gridCol w:w="1713"/>
        <w:gridCol w:w="1800"/>
        <w:gridCol w:w="1710"/>
        <w:gridCol w:w="1800"/>
      </w:tblGrid>
      <w:tr w:rsidR="00634238" w:rsidRPr="00C142F7" w:rsidTr="00770376">
        <w:trPr>
          <w:trHeight w:val="719"/>
        </w:trPr>
        <w:tc>
          <w:tcPr>
            <w:tcW w:w="1703" w:type="dxa"/>
            <w:shd w:val="clear" w:color="auto" w:fill="FFE599" w:themeFill="accent4" w:themeFillTint="66"/>
          </w:tcPr>
          <w:p w:rsidR="00634238" w:rsidRPr="00E205E5" w:rsidRDefault="00634238" w:rsidP="00634238">
            <w:pPr>
              <w:spacing w:after="0" w:line="240" w:lineRule="auto"/>
              <w:jc w:val="center"/>
              <w:rPr>
                <w:rFonts w:asciiTheme="majorHAnsi" w:hAnsiTheme="majorHAnsi" w:cstheme="majorHAnsi"/>
                <w:b/>
                <w:color w:val="000000" w:themeColor="text1"/>
                <w:sz w:val="24"/>
                <w:szCs w:val="24"/>
              </w:rPr>
            </w:pPr>
            <w:r w:rsidRPr="00E205E5">
              <w:rPr>
                <w:rFonts w:asciiTheme="majorHAnsi" w:hAnsiTheme="majorHAnsi" w:cstheme="majorHAnsi"/>
                <w:b/>
                <w:color w:val="000000" w:themeColor="text1"/>
                <w:sz w:val="24"/>
                <w:szCs w:val="24"/>
              </w:rPr>
              <w:t xml:space="preserve">Steps of the </w:t>
            </w:r>
          </w:p>
          <w:p w:rsidR="00634238" w:rsidRPr="00E205E5" w:rsidRDefault="00634238" w:rsidP="00634238">
            <w:pPr>
              <w:spacing w:after="0" w:line="240" w:lineRule="auto"/>
              <w:jc w:val="center"/>
              <w:rPr>
                <w:rFonts w:asciiTheme="majorHAnsi" w:hAnsiTheme="majorHAnsi" w:cstheme="majorHAnsi"/>
                <w:b/>
                <w:color w:val="000000" w:themeColor="text1"/>
                <w:sz w:val="24"/>
                <w:szCs w:val="24"/>
              </w:rPr>
            </w:pPr>
            <w:r w:rsidRPr="00E205E5">
              <w:rPr>
                <w:rFonts w:asciiTheme="majorHAnsi" w:hAnsiTheme="majorHAnsi" w:cstheme="majorHAnsi"/>
                <w:b/>
                <w:color w:val="000000" w:themeColor="text1"/>
                <w:sz w:val="24"/>
                <w:szCs w:val="24"/>
              </w:rPr>
              <w:t>Research Process</w:t>
            </w:r>
          </w:p>
        </w:tc>
        <w:tc>
          <w:tcPr>
            <w:tcW w:w="1619" w:type="dxa"/>
            <w:shd w:val="clear" w:color="auto" w:fill="FFE599" w:themeFill="accent4" w:themeFillTint="66"/>
          </w:tcPr>
          <w:p w:rsidR="00634238" w:rsidRPr="00E205E5" w:rsidRDefault="00634238" w:rsidP="00634238">
            <w:pPr>
              <w:spacing w:after="0" w:line="240" w:lineRule="auto"/>
              <w:jc w:val="center"/>
              <w:rPr>
                <w:rFonts w:asciiTheme="majorHAnsi" w:hAnsiTheme="majorHAnsi" w:cstheme="majorHAnsi"/>
                <w:b/>
                <w:color w:val="000000" w:themeColor="text1"/>
                <w:sz w:val="24"/>
                <w:szCs w:val="24"/>
              </w:rPr>
            </w:pPr>
            <w:r w:rsidRPr="00E205E5">
              <w:rPr>
                <w:rFonts w:asciiTheme="majorHAnsi" w:hAnsiTheme="majorHAnsi" w:cstheme="majorHAnsi"/>
                <w:b/>
                <w:color w:val="000000" w:themeColor="text1"/>
                <w:sz w:val="24"/>
                <w:szCs w:val="24"/>
              </w:rPr>
              <w:t xml:space="preserve">Learning </w:t>
            </w:r>
          </w:p>
          <w:p w:rsidR="00634238" w:rsidRPr="00E205E5" w:rsidRDefault="00634238" w:rsidP="00634238">
            <w:pPr>
              <w:spacing w:after="0" w:line="240" w:lineRule="auto"/>
              <w:jc w:val="center"/>
              <w:rPr>
                <w:rFonts w:asciiTheme="majorHAnsi" w:hAnsiTheme="majorHAnsi" w:cstheme="majorHAnsi"/>
                <w:b/>
                <w:color w:val="000000" w:themeColor="text1"/>
                <w:sz w:val="24"/>
                <w:szCs w:val="24"/>
              </w:rPr>
            </w:pPr>
            <w:r w:rsidRPr="00E205E5">
              <w:rPr>
                <w:rFonts w:asciiTheme="majorHAnsi" w:hAnsiTheme="majorHAnsi" w:cstheme="majorHAnsi"/>
                <w:b/>
                <w:color w:val="000000" w:themeColor="text1"/>
                <w:sz w:val="24"/>
                <w:szCs w:val="24"/>
              </w:rPr>
              <w:t>Objective(s)</w:t>
            </w:r>
          </w:p>
        </w:tc>
        <w:tc>
          <w:tcPr>
            <w:tcW w:w="1713" w:type="dxa"/>
            <w:shd w:val="clear" w:color="auto" w:fill="auto"/>
          </w:tcPr>
          <w:p w:rsidR="00634238" w:rsidRPr="00E205E5" w:rsidRDefault="00634238" w:rsidP="00634238">
            <w:pPr>
              <w:spacing w:after="0" w:line="240" w:lineRule="auto"/>
              <w:jc w:val="center"/>
              <w:rPr>
                <w:rFonts w:asciiTheme="majorHAnsi" w:hAnsiTheme="majorHAnsi" w:cstheme="majorHAnsi"/>
                <w:b/>
                <w:color w:val="000000" w:themeColor="text1"/>
                <w:sz w:val="24"/>
                <w:szCs w:val="24"/>
              </w:rPr>
            </w:pPr>
            <w:r w:rsidRPr="00E205E5">
              <w:rPr>
                <w:rFonts w:asciiTheme="majorHAnsi" w:hAnsiTheme="majorHAnsi" w:cstheme="majorHAnsi"/>
                <w:b/>
                <w:color w:val="000000" w:themeColor="text1"/>
                <w:sz w:val="24"/>
                <w:szCs w:val="24"/>
              </w:rPr>
              <w:t>Places</w:t>
            </w:r>
          </w:p>
          <w:p w:rsidR="00634238" w:rsidRPr="00E205E5" w:rsidRDefault="00634238" w:rsidP="00634238">
            <w:pPr>
              <w:spacing w:after="0" w:line="240" w:lineRule="auto"/>
              <w:jc w:val="center"/>
              <w:rPr>
                <w:rFonts w:asciiTheme="majorHAnsi" w:hAnsiTheme="majorHAnsi" w:cstheme="majorHAnsi"/>
                <w:color w:val="000000" w:themeColor="text1"/>
                <w:sz w:val="20"/>
                <w:szCs w:val="20"/>
              </w:rPr>
            </w:pPr>
            <w:r w:rsidRPr="00E205E5">
              <w:rPr>
                <w:rFonts w:asciiTheme="majorHAnsi" w:hAnsiTheme="majorHAnsi" w:cstheme="majorHAnsi"/>
                <w:color w:val="000000" w:themeColor="text1"/>
                <w:sz w:val="20"/>
                <w:szCs w:val="20"/>
              </w:rPr>
              <w:t>(</w:t>
            </w:r>
            <w:r w:rsidRPr="00E205E5">
              <w:rPr>
                <w:rFonts w:asciiTheme="majorHAnsi" w:hAnsiTheme="majorHAnsi" w:cstheme="majorHAnsi"/>
                <w:color w:val="000000" w:themeColor="text1"/>
                <w:sz w:val="18"/>
                <w:szCs w:val="18"/>
              </w:rPr>
              <w:t>in curriculum or elsewhere)</w:t>
            </w:r>
          </w:p>
        </w:tc>
        <w:tc>
          <w:tcPr>
            <w:tcW w:w="1800" w:type="dxa"/>
            <w:shd w:val="clear" w:color="auto" w:fill="FFE599" w:themeFill="accent4" w:themeFillTint="66"/>
          </w:tcPr>
          <w:p w:rsidR="00634238" w:rsidRPr="00E205E5" w:rsidRDefault="00634238" w:rsidP="00634238">
            <w:pPr>
              <w:spacing w:after="0" w:line="240" w:lineRule="auto"/>
              <w:jc w:val="center"/>
              <w:rPr>
                <w:rFonts w:asciiTheme="majorHAnsi" w:hAnsiTheme="majorHAnsi" w:cstheme="majorHAnsi"/>
                <w:b/>
                <w:color w:val="000000" w:themeColor="text1"/>
                <w:sz w:val="24"/>
                <w:szCs w:val="24"/>
              </w:rPr>
            </w:pPr>
            <w:r w:rsidRPr="00E205E5">
              <w:rPr>
                <w:rFonts w:asciiTheme="majorHAnsi" w:hAnsiTheme="majorHAnsi" w:cstheme="majorHAnsi"/>
                <w:b/>
                <w:color w:val="000000" w:themeColor="text1"/>
                <w:sz w:val="24"/>
                <w:szCs w:val="24"/>
              </w:rPr>
              <w:t>Equitable Place</w:t>
            </w:r>
            <w:r>
              <w:rPr>
                <w:rFonts w:asciiTheme="majorHAnsi" w:hAnsiTheme="majorHAnsi" w:cstheme="majorHAnsi"/>
                <w:b/>
                <w:color w:val="000000" w:themeColor="text1"/>
                <w:sz w:val="24"/>
                <w:szCs w:val="24"/>
              </w:rPr>
              <w:t>s</w:t>
            </w:r>
            <w:r w:rsidRPr="00E205E5">
              <w:rPr>
                <w:rFonts w:asciiTheme="majorHAnsi" w:hAnsiTheme="majorHAnsi" w:cstheme="majorHAnsi"/>
                <w:b/>
                <w:color w:val="000000" w:themeColor="text1"/>
                <w:sz w:val="24"/>
                <w:szCs w:val="24"/>
              </w:rPr>
              <w:t xml:space="preserve"> </w:t>
            </w:r>
          </w:p>
          <w:p w:rsidR="00634238" w:rsidRPr="00E205E5" w:rsidRDefault="00634238" w:rsidP="00634238">
            <w:pPr>
              <w:spacing w:after="0" w:line="240" w:lineRule="auto"/>
              <w:jc w:val="center"/>
              <w:rPr>
                <w:rFonts w:asciiTheme="majorHAnsi" w:hAnsiTheme="majorHAnsi" w:cstheme="majorHAnsi"/>
                <w:color w:val="000000" w:themeColor="text1"/>
                <w:sz w:val="20"/>
                <w:szCs w:val="20"/>
              </w:rPr>
            </w:pPr>
            <w:r w:rsidRPr="00E205E5">
              <w:rPr>
                <w:rFonts w:asciiTheme="majorHAnsi" w:hAnsiTheme="majorHAnsi" w:cstheme="majorHAnsi"/>
                <w:color w:val="000000" w:themeColor="text1"/>
                <w:sz w:val="20"/>
                <w:szCs w:val="20"/>
              </w:rPr>
              <w:t>(in curriculum or elsewhere)</w:t>
            </w:r>
          </w:p>
        </w:tc>
        <w:tc>
          <w:tcPr>
            <w:tcW w:w="1710" w:type="dxa"/>
            <w:shd w:val="clear" w:color="auto" w:fill="auto"/>
          </w:tcPr>
          <w:p w:rsidR="00634238" w:rsidRPr="00E205E5" w:rsidRDefault="00634238" w:rsidP="00634238">
            <w:pPr>
              <w:spacing w:after="0" w:line="240" w:lineRule="auto"/>
              <w:jc w:val="center"/>
              <w:rPr>
                <w:rFonts w:asciiTheme="majorHAnsi" w:hAnsiTheme="majorHAnsi" w:cstheme="majorHAnsi"/>
                <w:b/>
                <w:color w:val="000000" w:themeColor="text1"/>
                <w:sz w:val="24"/>
                <w:szCs w:val="24"/>
              </w:rPr>
            </w:pPr>
            <w:r w:rsidRPr="00E205E5">
              <w:rPr>
                <w:rFonts w:asciiTheme="majorHAnsi" w:hAnsiTheme="majorHAnsi" w:cstheme="majorHAnsi"/>
                <w:b/>
                <w:color w:val="000000" w:themeColor="text1"/>
                <w:sz w:val="24"/>
                <w:szCs w:val="24"/>
              </w:rPr>
              <w:t>Forms</w:t>
            </w:r>
          </w:p>
          <w:p w:rsidR="00634238" w:rsidRPr="00E205E5" w:rsidRDefault="00634238" w:rsidP="00634238">
            <w:pPr>
              <w:spacing w:after="0" w:line="240" w:lineRule="auto"/>
              <w:jc w:val="center"/>
              <w:rPr>
                <w:rFonts w:asciiTheme="majorHAnsi" w:hAnsiTheme="majorHAnsi" w:cstheme="majorHAnsi"/>
                <w:color w:val="000000" w:themeColor="text1"/>
                <w:sz w:val="20"/>
                <w:szCs w:val="20"/>
              </w:rPr>
            </w:pPr>
            <w:r w:rsidRPr="00E205E5">
              <w:rPr>
                <w:rFonts w:asciiTheme="majorHAnsi" w:hAnsiTheme="majorHAnsi" w:cstheme="majorHAnsi"/>
                <w:color w:val="000000" w:themeColor="text1"/>
                <w:sz w:val="20"/>
                <w:szCs w:val="20"/>
              </w:rPr>
              <w:t>(in curriculum or elsewhere)</w:t>
            </w:r>
          </w:p>
        </w:tc>
        <w:tc>
          <w:tcPr>
            <w:tcW w:w="1800" w:type="dxa"/>
            <w:shd w:val="clear" w:color="auto" w:fill="FFE599" w:themeFill="accent4" w:themeFillTint="66"/>
          </w:tcPr>
          <w:p w:rsidR="00634238" w:rsidRPr="00E205E5" w:rsidRDefault="00634238" w:rsidP="00634238">
            <w:pPr>
              <w:spacing w:after="0" w:line="240" w:lineRule="auto"/>
              <w:jc w:val="center"/>
              <w:rPr>
                <w:rFonts w:asciiTheme="majorHAnsi" w:hAnsiTheme="majorHAnsi" w:cstheme="majorHAnsi"/>
                <w:b/>
                <w:color w:val="000000" w:themeColor="text1"/>
                <w:sz w:val="24"/>
                <w:szCs w:val="24"/>
              </w:rPr>
            </w:pPr>
            <w:r w:rsidRPr="00E205E5">
              <w:rPr>
                <w:rFonts w:asciiTheme="majorHAnsi" w:hAnsiTheme="majorHAnsi" w:cstheme="majorHAnsi"/>
                <w:b/>
                <w:color w:val="000000" w:themeColor="text1"/>
                <w:sz w:val="24"/>
                <w:szCs w:val="24"/>
              </w:rPr>
              <w:t>Equitable Forms</w:t>
            </w:r>
          </w:p>
          <w:p w:rsidR="00634238" w:rsidRPr="00E205E5" w:rsidRDefault="00634238" w:rsidP="00634238">
            <w:pPr>
              <w:spacing w:after="0" w:line="240" w:lineRule="auto"/>
              <w:jc w:val="center"/>
              <w:rPr>
                <w:rFonts w:asciiTheme="majorHAnsi" w:hAnsiTheme="majorHAnsi" w:cstheme="majorHAnsi"/>
                <w:color w:val="000000" w:themeColor="text1"/>
                <w:sz w:val="20"/>
                <w:szCs w:val="20"/>
              </w:rPr>
            </w:pPr>
            <w:r w:rsidRPr="00E205E5">
              <w:rPr>
                <w:rFonts w:asciiTheme="majorHAnsi" w:hAnsiTheme="majorHAnsi" w:cstheme="majorHAnsi"/>
                <w:color w:val="000000" w:themeColor="text1"/>
                <w:sz w:val="20"/>
                <w:szCs w:val="20"/>
              </w:rPr>
              <w:t>(in curriculum or elsewhere)</w:t>
            </w:r>
          </w:p>
        </w:tc>
      </w:tr>
      <w:tr w:rsidR="00634238" w:rsidTr="00770376">
        <w:tc>
          <w:tcPr>
            <w:tcW w:w="1703" w:type="dxa"/>
          </w:tcPr>
          <w:p w:rsidR="00634238" w:rsidRPr="008E6554" w:rsidRDefault="00634238" w:rsidP="00634238">
            <w:pPr>
              <w:pStyle w:val="ListParagraph"/>
              <w:numPr>
                <w:ilvl w:val="1"/>
                <w:numId w:val="12"/>
              </w:numPr>
              <w:spacing w:after="0" w:line="240" w:lineRule="auto"/>
              <w:ind w:left="340" w:hanging="340"/>
              <w:rPr>
                <w:b/>
              </w:rPr>
            </w:pPr>
            <w:r w:rsidRPr="008E6554">
              <w:rPr>
                <w:b/>
              </w:rPr>
              <w:t>Explore topics</w:t>
            </w:r>
          </w:p>
          <w:p w:rsidR="00634238" w:rsidRPr="00A35B24" w:rsidRDefault="00634238" w:rsidP="00634238">
            <w:pPr>
              <w:spacing w:after="0" w:line="240" w:lineRule="auto"/>
              <w:ind w:left="340" w:hanging="340"/>
              <w:rPr>
                <w:b/>
              </w:rPr>
            </w:pPr>
          </w:p>
          <w:p w:rsidR="00634238" w:rsidRPr="00A35B24" w:rsidRDefault="00634238" w:rsidP="00634238">
            <w:pPr>
              <w:spacing w:after="0" w:line="240" w:lineRule="auto"/>
              <w:ind w:left="340" w:hanging="340"/>
              <w:rPr>
                <w:b/>
              </w:rPr>
            </w:pPr>
          </w:p>
          <w:p w:rsidR="00634238" w:rsidRPr="00A35B24" w:rsidRDefault="00634238" w:rsidP="00634238">
            <w:pPr>
              <w:spacing w:after="0" w:line="240" w:lineRule="auto"/>
              <w:ind w:left="340" w:hanging="340"/>
              <w:rPr>
                <w:b/>
              </w:rPr>
            </w:pPr>
          </w:p>
        </w:tc>
        <w:tc>
          <w:tcPr>
            <w:tcW w:w="1619" w:type="dxa"/>
          </w:tcPr>
          <w:p w:rsidR="00634238" w:rsidRPr="007B6819" w:rsidRDefault="00634238" w:rsidP="00634238">
            <w:pPr>
              <w:spacing w:after="0" w:line="240" w:lineRule="auto"/>
              <w:rPr>
                <w:i/>
              </w:rPr>
            </w:pPr>
            <w:r>
              <w:rPr>
                <w:i/>
              </w:rPr>
              <w:t xml:space="preserve"> </w:t>
            </w:r>
          </w:p>
        </w:tc>
        <w:tc>
          <w:tcPr>
            <w:tcW w:w="1713" w:type="dxa"/>
          </w:tcPr>
          <w:p w:rsidR="00634238" w:rsidRDefault="00634238" w:rsidP="00634238">
            <w:pPr>
              <w:spacing w:after="0" w:line="240" w:lineRule="auto"/>
            </w:pPr>
            <w:r>
              <w:t xml:space="preserve"> </w:t>
            </w:r>
          </w:p>
        </w:tc>
        <w:tc>
          <w:tcPr>
            <w:tcW w:w="1800" w:type="dxa"/>
          </w:tcPr>
          <w:p w:rsidR="00634238" w:rsidRDefault="00634238" w:rsidP="00634238">
            <w:pPr>
              <w:spacing w:after="0" w:line="240" w:lineRule="auto"/>
            </w:pPr>
          </w:p>
        </w:tc>
        <w:tc>
          <w:tcPr>
            <w:tcW w:w="1710" w:type="dxa"/>
          </w:tcPr>
          <w:p w:rsidR="00634238" w:rsidRDefault="00634238" w:rsidP="00634238">
            <w:pPr>
              <w:spacing w:after="0" w:line="240" w:lineRule="auto"/>
            </w:pPr>
          </w:p>
          <w:p w:rsidR="00634238" w:rsidRDefault="00634238" w:rsidP="00634238">
            <w:pPr>
              <w:spacing w:after="0" w:line="240" w:lineRule="auto"/>
            </w:pPr>
          </w:p>
          <w:p w:rsidR="00634238" w:rsidRDefault="00634238" w:rsidP="00634238">
            <w:pPr>
              <w:spacing w:after="0" w:line="240" w:lineRule="auto"/>
            </w:pPr>
          </w:p>
          <w:p w:rsidR="00634238" w:rsidRDefault="00634238" w:rsidP="00634238">
            <w:pPr>
              <w:spacing w:after="0" w:line="240" w:lineRule="auto"/>
            </w:pPr>
          </w:p>
        </w:tc>
        <w:tc>
          <w:tcPr>
            <w:tcW w:w="1800" w:type="dxa"/>
          </w:tcPr>
          <w:p w:rsidR="00634238" w:rsidRDefault="00634238" w:rsidP="00634238">
            <w:pPr>
              <w:spacing w:after="0" w:line="240" w:lineRule="auto"/>
            </w:pPr>
          </w:p>
        </w:tc>
      </w:tr>
      <w:tr w:rsidR="00634238" w:rsidTr="00770376">
        <w:tc>
          <w:tcPr>
            <w:tcW w:w="1703" w:type="dxa"/>
          </w:tcPr>
          <w:p w:rsidR="00634238" w:rsidRPr="008E6554" w:rsidRDefault="00634238" w:rsidP="00634238">
            <w:pPr>
              <w:pStyle w:val="ListParagraph"/>
              <w:numPr>
                <w:ilvl w:val="1"/>
                <w:numId w:val="12"/>
              </w:numPr>
              <w:spacing w:after="0" w:line="240" w:lineRule="auto"/>
              <w:ind w:left="340" w:hanging="340"/>
              <w:rPr>
                <w:b/>
              </w:rPr>
            </w:pPr>
            <w:r w:rsidRPr="008E6554">
              <w:rPr>
                <w:b/>
              </w:rPr>
              <w:t>Identify a research question</w:t>
            </w:r>
          </w:p>
          <w:p w:rsidR="00634238" w:rsidRPr="00A35B24" w:rsidRDefault="00634238" w:rsidP="00634238">
            <w:pPr>
              <w:spacing w:after="0" w:line="240" w:lineRule="auto"/>
              <w:ind w:left="340" w:hanging="340"/>
              <w:rPr>
                <w:b/>
              </w:rPr>
            </w:pPr>
          </w:p>
          <w:p w:rsidR="00634238" w:rsidRPr="00A35B24" w:rsidRDefault="00634238" w:rsidP="00634238">
            <w:pPr>
              <w:spacing w:after="0" w:line="240" w:lineRule="auto"/>
              <w:ind w:left="340" w:hanging="340"/>
              <w:rPr>
                <w:b/>
              </w:rPr>
            </w:pPr>
          </w:p>
        </w:tc>
        <w:tc>
          <w:tcPr>
            <w:tcW w:w="1619" w:type="dxa"/>
          </w:tcPr>
          <w:p w:rsidR="00634238" w:rsidRDefault="00634238" w:rsidP="00634238">
            <w:pPr>
              <w:spacing w:after="0" w:line="240" w:lineRule="auto"/>
            </w:pPr>
          </w:p>
        </w:tc>
        <w:tc>
          <w:tcPr>
            <w:tcW w:w="1713" w:type="dxa"/>
          </w:tcPr>
          <w:p w:rsidR="00634238" w:rsidRDefault="00634238" w:rsidP="00634238">
            <w:pPr>
              <w:spacing w:after="0" w:line="240" w:lineRule="auto"/>
            </w:pPr>
          </w:p>
        </w:tc>
        <w:tc>
          <w:tcPr>
            <w:tcW w:w="1800" w:type="dxa"/>
          </w:tcPr>
          <w:p w:rsidR="00634238" w:rsidRDefault="00634238" w:rsidP="00634238">
            <w:pPr>
              <w:spacing w:after="0" w:line="240" w:lineRule="auto"/>
            </w:pPr>
          </w:p>
        </w:tc>
        <w:tc>
          <w:tcPr>
            <w:tcW w:w="1710" w:type="dxa"/>
          </w:tcPr>
          <w:p w:rsidR="00634238" w:rsidRDefault="00634238" w:rsidP="00634238">
            <w:pPr>
              <w:spacing w:after="0" w:line="240" w:lineRule="auto"/>
            </w:pPr>
          </w:p>
          <w:p w:rsidR="00634238" w:rsidRDefault="00634238" w:rsidP="00634238">
            <w:pPr>
              <w:spacing w:after="0" w:line="240" w:lineRule="auto"/>
            </w:pPr>
          </w:p>
          <w:p w:rsidR="00634238" w:rsidRDefault="00634238" w:rsidP="00634238">
            <w:pPr>
              <w:spacing w:after="0" w:line="240" w:lineRule="auto"/>
            </w:pPr>
          </w:p>
        </w:tc>
        <w:tc>
          <w:tcPr>
            <w:tcW w:w="1800" w:type="dxa"/>
          </w:tcPr>
          <w:p w:rsidR="00634238" w:rsidRDefault="00634238" w:rsidP="00634238">
            <w:pPr>
              <w:spacing w:after="0" w:line="240" w:lineRule="auto"/>
            </w:pPr>
          </w:p>
        </w:tc>
      </w:tr>
      <w:tr w:rsidR="00634238" w:rsidTr="00770376">
        <w:tc>
          <w:tcPr>
            <w:tcW w:w="1703" w:type="dxa"/>
          </w:tcPr>
          <w:p w:rsidR="00634238" w:rsidRPr="008E6554" w:rsidRDefault="00634238" w:rsidP="00634238">
            <w:pPr>
              <w:pStyle w:val="ListParagraph"/>
              <w:numPr>
                <w:ilvl w:val="1"/>
                <w:numId w:val="12"/>
              </w:numPr>
              <w:spacing w:after="0" w:line="240" w:lineRule="auto"/>
              <w:ind w:left="340" w:hanging="340"/>
              <w:rPr>
                <w:b/>
              </w:rPr>
            </w:pPr>
            <w:r w:rsidRPr="008E6554">
              <w:rPr>
                <w:b/>
              </w:rPr>
              <w:t>Assess background scholarship</w:t>
            </w:r>
          </w:p>
        </w:tc>
        <w:tc>
          <w:tcPr>
            <w:tcW w:w="1619" w:type="dxa"/>
          </w:tcPr>
          <w:p w:rsidR="00634238" w:rsidRDefault="00634238" w:rsidP="00634238">
            <w:pPr>
              <w:spacing w:after="0" w:line="240" w:lineRule="auto"/>
            </w:pPr>
          </w:p>
        </w:tc>
        <w:tc>
          <w:tcPr>
            <w:tcW w:w="1713" w:type="dxa"/>
          </w:tcPr>
          <w:p w:rsidR="00634238" w:rsidRDefault="00634238" w:rsidP="00634238">
            <w:pPr>
              <w:spacing w:after="0" w:line="240" w:lineRule="auto"/>
            </w:pPr>
          </w:p>
        </w:tc>
        <w:tc>
          <w:tcPr>
            <w:tcW w:w="1800" w:type="dxa"/>
          </w:tcPr>
          <w:p w:rsidR="00634238" w:rsidRDefault="00634238" w:rsidP="00634238">
            <w:pPr>
              <w:spacing w:after="0" w:line="240" w:lineRule="auto"/>
            </w:pPr>
          </w:p>
        </w:tc>
        <w:tc>
          <w:tcPr>
            <w:tcW w:w="1710" w:type="dxa"/>
          </w:tcPr>
          <w:p w:rsidR="00634238" w:rsidRDefault="00634238" w:rsidP="00634238">
            <w:pPr>
              <w:spacing w:after="0" w:line="240" w:lineRule="auto"/>
            </w:pPr>
          </w:p>
          <w:p w:rsidR="00634238" w:rsidRDefault="00634238" w:rsidP="00634238">
            <w:pPr>
              <w:spacing w:after="0" w:line="240" w:lineRule="auto"/>
            </w:pPr>
          </w:p>
          <w:p w:rsidR="00634238" w:rsidRDefault="00634238" w:rsidP="00634238">
            <w:pPr>
              <w:spacing w:after="0" w:line="240" w:lineRule="auto"/>
            </w:pPr>
          </w:p>
          <w:p w:rsidR="00634238" w:rsidRDefault="00634238" w:rsidP="00634238">
            <w:pPr>
              <w:spacing w:after="0" w:line="240" w:lineRule="auto"/>
            </w:pPr>
          </w:p>
          <w:p w:rsidR="00634238" w:rsidRDefault="00634238" w:rsidP="00634238">
            <w:pPr>
              <w:spacing w:after="0" w:line="240" w:lineRule="auto"/>
            </w:pPr>
          </w:p>
        </w:tc>
        <w:tc>
          <w:tcPr>
            <w:tcW w:w="1800" w:type="dxa"/>
          </w:tcPr>
          <w:p w:rsidR="00634238" w:rsidRDefault="00634238" w:rsidP="00634238">
            <w:pPr>
              <w:spacing w:after="0" w:line="240" w:lineRule="auto"/>
            </w:pPr>
          </w:p>
        </w:tc>
      </w:tr>
      <w:tr w:rsidR="00634238" w:rsidTr="00770376">
        <w:tc>
          <w:tcPr>
            <w:tcW w:w="1703" w:type="dxa"/>
          </w:tcPr>
          <w:p w:rsidR="00634238" w:rsidRPr="008E6554" w:rsidRDefault="00634238" w:rsidP="00634238">
            <w:pPr>
              <w:pStyle w:val="ListParagraph"/>
              <w:numPr>
                <w:ilvl w:val="1"/>
                <w:numId w:val="12"/>
              </w:numPr>
              <w:spacing w:after="0" w:line="240" w:lineRule="auto"/>
              <w:ind w:left="340" w:hanging="340"/>
              <w:rPr>
                <w:b/>
              </w:rPr>
            </w:pPr>
            <w:r w:rsidRPr="008E6554">
              <w:rPr>
                <w:b/>
              </w:rPr>
              <w:t>Develop a hypothesis or thesis statement</w:t>
            </w:r>
          </w:p>
          <w:p w:rsidR="00634238" w:rsidRPr="00A35B24" w:rsidRDefault="00634238" w:rsidP="00634238">
            <w:pPr>
              <w:spacing w:after="0" w:line="240" w:lineRule="auto"/>
              <w:ind w:left="340" w:hanging="340"/>
              <w:rPr>
                <w:b/>
              </w:rPr>
            </w:pPr>
          </w:p>
          <w:p w:rsidR="00634238" w:rsidRPr="00A35B24" w:rsidRDefault="00634238" w:rsidP="00634238">
            <w:pPr>
              <w:spacing w:after="0" w:line="240" w:lineRule="auto"/>
              <w:ind w:left="340" w:hanging="340"/>
              <w:rPr>
                <w:b/>
              </w:rPr>
            </w:pPr>
          </w:p>
        </w:tc>
        <w:tc>
          <w:tcPr>
            <w:tcW w:w="1619" w:type="dxa"/>
          </w:tcPr>
          <w:p w:rsidR="00634238" w:rsidRDefault="00634238" w:rsidP="00634238">
            <w:pPr>
              <w:spacing w:after="0" w:line="240" w:lineRule="auto"/>
            </w:pPr>
          </w:p>
        </w:tc>
        <w:tc>
          <w:tcPr>
            <w:tcW w:w="1713" w:type="dxa"/>
          </w:tcPr>
          <w:p w:rsidR="00634238" w:rsidRDefault="00634238" w:rsidP="00634238">
            <w:pPr>
              <w:spacing w:after="0" w:line="240" w:lineRule="auto"/>
            </w:pPr>
          </w:p>
        </w:tc>
        <w:tc>
          <w:tcPr>
            <w:tcW w:w="1800" w:type="dxa"/>
          </w:tcPr>
          <w:p w:rsidR="00634238" w:rsidRDefault="00634238" w:rsidP="00634238">
            <w:pPr>
              <w:spacing w:after="0" w:line="240" w:lineRule="auto"/>
            </w:pPr>
          </w:p>
        </w:tc>
        <w:tc>
          <w:tcPr>
            <w:tcW w:w="1710" w:type="dxa"/>
          </w:tcPr>
          <w:p w:rsidR="00634238" w:rsidRDefault="00634238" w:rsidP="00634238">
            <w:pPr>
              <w:spacing w:after="0" w:line="240" w:lineRule="auto"/>
            </w:pPr>
          </w:p>
          <w:p w:rsidR="00634238" w:rsidRDefault="00634238" w:rsidP="00634238">
            <w:pPr>
              <w:spacing w:after="0" w:line="240" w:lineRule="auto"/>
            </w:pPr>
          </w:p>
          <w:p w:rsidR="00634238" w:rsidRDefault="00634238" w:rsidP="00634238">
            <w:pPr>
              <w:spacing w:after="0" w:line="240" w:lineRule="auto"/>
            </w:pPr>
          </w:p>
          <w:p w:rsidR="00634238" w:rsidRDefault="00634238" w:rsidP="00634238">
            <w:pPr>
              <w:spacing w:after="0" w:line="240" w:lineRule="auto"/>
            </w:pPr>
          </w:p>
          <w:p w:rsidR="00634238" w:rsidRDefault="00634238" w:rsidP="00634238">
            <w:pPr>
              <w:spacing w:after="0" w:line="240" w:lineRule="auto"/>
            </w:pPr>
          </w:p>
        </w:tc>
        <w:tc>
          <w:tcPr>
            <w:tcW w:w="1800" w:type="dxa"/>
          </w:tcPr>
          <w:p w:rsidR="00634238" w:rsidRDefault="00634238" w:rsidP="00634238">
            <w:pPr>
              <w:spacing w:after="0" w:line="240" w:lineRule="auto"/>
            </w:pPr>
          </w:p>
        </w:tc>
      </w:tr>
      <w:tr w:rsidR="00634238" w:rsidTr="00770376">
        <w:trPr>
          <w:trHeight w:val="1169"/>
        </w:trPr>
        <w:tc>
          <w:tcPr>
            <w:tcW w:w="1703" w:type="dxa"/>
          </w:tcPr>
          <w:p w:rsidR="00634238" w:rsidRPr="008E6554" w:rsidRDefault="00634238" w:rsidP="00634238">
            <w:pPr>
              <w:pStyle w:val="ListParagraph"/>
              <w:numPr>
                <w:ilvl w:val="0"/>
                <w:numId w:val="15"/>
              </w:numPr>
              <w:spacing w:after="0" w:line="240" w:lineRule="auto"/>
              <w:ind w:left="340" w:hanging="340"/>
              <w:rPr>
                <w:b/>
              </w:rPr>
            </w:pPr>
            <w:r w:rsidRPr="008E6554">
              <w:rPr>
                <w:b/>
              </w:rPr>
              <w:t>Identify evidence</w:t>
            </w:r>
          </w:p>
        </w:tc>
        <w:tc>
          <w:tcPr>
            <w:tcW w:w="1619" w:type="dxa"/>
          </w:tcPr>
          <w:p w:rsidR="00634238" w:rsidRDefault="00634238" w:rsidP="00634238">
            <w:pPr>
              <w:spacing w:after="0" w:line="240" w:lineRule="auto"/>
            </w:pPr>
          </w:p>
        </w:tc>
        <w:tc>
          <w:tcPr>
            <w:tcW w:w="1713" w:type="dxa"/>
          </w:tcPr>
          <w:p w:rsidR="00634238" w:rsidRDefault="00634238" w:rsidP="00634238">
            <w:pPr>
              <w:spacing w:after="0" w:line="240" w:lineRule="auto"/>
            </w:pPr>
          </w:p>
        </w:tc>
        <w:tc>
          <w:tcPr>
            <w:tcW w:w="1800" w:type="dxa"/>
          </w:tcPr>
          <w:p w:rsidR="00634238" w:rsidRDefault="00634238" w:rsidP="00634238">
            <w:pPr>
              <w:spacing w:after="0" w:line="240" w:lineRule="auto"/>
            </w:pPr>
          </w:p>
        </w:tc>
        <w:tc>
          <w:tcPr>
            <w:tcW w:w="1710" w:type="dxa"/>
          </w:tcPr>
          <w:p w:rsidR="00634238" w:rsidRDefault="00634238" w:rsidP="00634238">
            <w:pPr>
              <w:spacing w:after="0" w:line="240" w:lineRule="auto"/>
            </w:pPr>
          </w:p>
          <w:p w:rsidR="00634238" w:rsidRDefault="00634238" w:rsidP="00634238">
            <w:pPr>
              <w:spacing w:after="0" w:line="240" w:lineRule="auto"/>
            </w:pPr>
          </w:p>
          <w:p w:rsidR="00634238" w:rsidRDefault="00634238" w:rsidP="00634238">
            <w:pPr>
              <w:spacing w:after="0" w:line="240" w:lineRule="auto"/>
            </w:pPr>
          </w:p>
          <w:p w:rsidR="00634238" w:rsidRDefault="00634238" w:rsidP="00634238">
            <w:pPr>
              <w:spacing w:after="0" w:line="240" w:lineRule="auto"/>
            </w:pPr>
          </w:p>
        </w:tc>
        <w:tc>
          <w:tcPr>
            <w:tcW w:w="1800" w:type="dxa"/>
          </w:tcPr>
          <w:p w:rsidR="00634238" w:rsidRDefault="00634238" w:rsidP="00634238">
            <w:pPr>
              <w:spacing w:after="0" w:line="240" w:lineRule="auto"/>
            </w:pPr>
          </w:p>
        </w:tc>
      </w:tr>
      <w:tr w:rsidR="00634238" w:rsidTr="00770376">
        <w:tc>
          <w:tcPr>
            <w:tcW w:w="1703" w:type="dxa"/>
          </w:tcPr>
          <w:p w:rsidR="00634238" w:rsidRPr="008E6554" w:rsidRDefault="00634238" w:rsidP="00634238">
            <w:pPr>
              <w:pStyle w:val="ListParagraph"/>
              <w:numPr>
                <w:ilvl w:val="0"/>
                <w:numId w:val="15"/>
              </w:numPr>
              <w:spacing w:after="0" w:line="240" w:lineRule="auto"/>
              <w:ind w:left="340" w:hanging="340"/>
              <w:rPr>
                <w:b/>
              </w:rPr>
            </w:pPr>
            <w:r w:rsidRPr="008E6554">
              <w:rPr>
                <w:b/>
              </w:rPr>
              <w:t>Choose and use a research approach</w:t>
            </w:r>
          </w:p>
          <w:p w:rsidR="00634238" w:rsidRPr="00A35B24" w:rsidRDefault="00634238" w:rsidP="00634238">
            <w:pPr>
              <w:spacing w:after="0" w:line="240" w:lineRule="auto"/>
              <w:ind w:left="340" w:hanging="340"/>
              <w:rPr>
                <w:b/>
              </w:rPr>
            </w:pPr>
          </w:p>
          <w:p w:rsidR="00634238" w:rsidRPr="00A35B24" w:rsidRDefault="00634238" w:rsidP="00634238">
            <w:pPr>
              <w:spacing w:after="0" w:line="240" w:lineRule="auto"/>
              <w:ind w:left="340" w:hanging="340"/>
              <w:rPr>
                <w:b/>
              </w:rPr>
            </w:pPr>
          </w:p>
        </w:tc>
        <w:tc>
          <w:tcPr>
            <w:tcW w:w="1619" w:type="dxa"/>
          </w:tcPr>
          <w:p w:rsidR="00634238" w:rsidRDefault="00634238" w:rsidP="00634238">
            <w:pPr>
              <w:spacing w:after="0" w:line="240" w:lineRule="auto"/>
            </w:pPr>
          </w:p>
        </w:tc>
        <w:tc>
          <w:tcPr>
            <w:tcW w:w="1713" w:type="dxa"/>
          </w:tcPr>
          <w:p w:rsidR="00634238" w:rsidRDefault="00634238" w:rsidP="00634238">
            <w:pPr>
              <w:spacing w:after="0" w:line="240" w:lineRule="auto"/>
            </w:pPr>
          </w:p>
        </w:tc>
        <w:tc>
          <w:tcPr>
            <w:tcW w:w="1800" w:type="dxa"/>
          </w:tcPr>
          <w:p w:rsidR="00634238" w:rsidRDefault="00634238" w:rsidP="00634238">
            <w:pPr>
              <w:spacing w:after="0" w:line="240" w:lineRule="auto"/>
            </w:pPr>
          </w:p>
        </w:tc>
        <w:tc>
          <w:tcPr>
            <w:tcW w:w="1710" w:type="dxa"/>
          </w:tcPr>
          <w:p w:rsidR="00634238" w:rsidRDefault="00634238" w:rsidP="00634238">
            <w:pPr>
              <w:spacing w:after="0" w:line="240" w:lineRule="auto"/>
            </w:pPr>
          </w:p>
          <w:p w:rsidR="00634238" w:rsidRDefault="00634238" w:rsidP="00634238">
            <w:pPr>
              <w:spacing w:after="0" w:line="240" w:lineRule="auto"/>
            </w:pPr>
          </w:p>
          <w:p w:rsidR="00634238" w:rsidRDefault="00634238" w:rsidP="00634238">
            <w:pPr>
              <w:spacing w:after="0" w:line="240" w:lineRule="auto"/>
            </w:pPr>
          </w:p>
          <w:p w:rsidR="00634238" w:rsidRDefault="00634238" w:rsidP="00634238">
            <w:pPr>
              <w:spacing w:after="0" w:line="240" w:lineRule="auto"/>
            </w:pPr>
          </w:p>
        </w:tc>
        <w:tc>
          <w:tcPr>
            <w:tcW w:w="1800" w:type="dxa"/>
          </w:tcPr>
          <w:p w:rsidR="00634238" w:rsidRDefault="00634238" w:rsidP="00634238">
            <w:pPr>
              <w:spacing w:after="0" w:line="240" w:lineRule="auto"/>
            </w:pPr>
          </w:p>
        </w:tc>
      </w:tr>
      <w:tr w:rsidR="00634238" w:rsidTr="00770376">
        <w:tc>
          <w:tcPr>
            <w:tcW w:w="1703" w:type="dxa"/>
          </w:tcPr>
          <w:p w:rsidR="00634238" w:rsidRPr="008E6554" w:rsidRDefault="00634238" w:rsidP="00634238">
            <w:pPr>
              <w:pStyle w:val="ListParagraph"/>
              <w:numPr>
                <w:ilvl w:val="0"/>
                <w:numId w:val="15"/>
              </w:numPr>
              <w:spacing w:after="0" w:line="240" w:lineRule="auto"/>
              <w:ind w:left="340" w:hanging="340"/>
              <w:rPr>
                <w:b/>
              </w:rPr>
            </w:pPr>
            <w:r w:rsidRPr="008E6554">
              <w:rPr>
                <w:b/>
              </w:rPr>
              <w:t>Observe and reflect on findings</w:t>
            </w:r>
          </w:p>
          <w:p w:rsidR="00634238" w:rsidRPr="00A35B24" w:rsidRDefault="00634238" w:rsidP="00634238">
            <w:pPr>
              <w:spacing w:after="0" w:line="240" w:lineRule="auto"/>
              <w:ind w:left="340" w:hanging="340"/>
              <w:rPr>
                <w:b/>
              </w:rPr>
            </w:pPr>
          </w:p>
          <w:p w:rsidR="00634238" w:rsidRPr="00A35B24" w:rsidRDefault="00634238" w:rsidP="00634238">
            <w:pPr>
              <w:spacing w:after="0" w:line="240" w:lineRule="auto"/>
              <w:ind w:left="340" w:hanging="340"/>
              <w:rPr>
                <w:b/>
              </w:rPr>
            </w:pPr>
          </w:p>
        </w:tc>
        <w:tc>
          <w:tcPr>
            <w:tcW w:w="1619" w:type="dxa"/>
          </w:tcPr>
          <w:p w:rsidR="00634238" w:rsidRDefault="00634238" w:rsidP="00634238">
            <w:pPr>
              <w:spacing w:after="0" w:line="240" w:lineRule="auto"/>
            </w:pPr>
          </w:p>
        </w:tc>
        <w:tc>
          <w:tcPr>
            <w:tcW w:w="1713" w:type="dxa"/>
          </w:tcPr>
          <w:p w:rsidR="00634238" w:rsidRDefault="00634238" w:rsidP="00634238">
            <w:pPr>
              <w:spacing w:after="0" w:line="240" w:lineRule="auto"/>
            </w:pPr>
          </w:p>
        </w:tc>
        <w:tc>
          <w:tcPr>
            <w:tcW w:w="1800" w:type="dxa"/>
          </w:tcPr>
          <w:p w:rsidR="00634238" w:rsidRDefault="00634238" w:rsidP="00634238">
            <w:pPr>
              <w:spacing w:after="0" w:line="240" w:lineRule="auto"/>
            </w:pPr>
          </w:p>
        </w:tc>
        <w:tc>
          <w:tcPr>
            <w:tcW w:w="1710" w:type="dxa"/>
          </w:tcPr>
          <w:p w:rsidR="00634238" w:rsidRDefault="00634238" w:rsidP="00634238">
            <w:pPr>
              <w:spacing w:after="0" w:line="240" w:lineRule="auto"/>
            </w:pPr>
          </w:p>
        </w:tc>
        <w:tc>
          <w:tcPr>
            <w:tcW w:w="1800" w:type="dxa"/>
          </w:tcPr>
          <w:p w:rsidR="00634238" w:rsidRDefault="00634238" w:rsidP="00634238">
            <w:pPr>
              <w:spacing w:after="0" w:line="240" w:lineRule="auto"/>
            </w:pPr>
          </w:p>
        </w:tc>
      </w:tr>
      <w:tr w:rsidR="00634238" w:rsidTr="00770376">
        <w:tc>
          <w:tcPr>
            <w:tcW w:w="1703" w:type="dxa"/>
          </w:tcPr>
          <w:p w:rsidR="00634238" w:rsidRPr="008E6554" w:rsidRDefault="00634238" w:rsidP="00634238">
            <w:pPr>
              <w:pStyle w:val="ListParagraph"/>
              <w:numPr>
                <w:ilvl w:val="0"/>
                <w:numId w:val="15"/>
              </w:numPr>
              <w:spacing w:after="0" w:line="240" w:lineRule="auto"/>
              <w:ind w:left="340" w:hanging="340"/>
              <w:rPr>
                <w:b/>
              </w:rPr>
            </w:pPr>
            <w:r w:rsidRPr="008E6554">
              <w:rPr>
                <w:b/>
              </w:rPr>
              <w:t>Share findings</w:t>
            </w:r>
          </w:p>
          <w:p w:rsidR="00634238" w:rsidRPr="00A35B24" w:rsidRDefault="00634238" w:rsidP="00634238">
            <w:pPr>
              <w:spacing w:after="0" w:line="240" w:lineRule="auto"/>
              <w:ind w:left="340" w:hanging="340"/>
              <w:rPr>
                <w:b/>
              </w:rPr>
            </w:pPr>
          </w:p>
          <w:p w:rsidR="00634238" w:rsidRPr="00A35B24" w:rsidRDefault="00634238" w:rsidP="00634238">
            <w:pPr>
              <w:spacing w:after="0" w:line="240" w:lineRule="auto"/>
              <w:ind w:left="340" w:hanging="340"/>
              <w:rPr>
                <w:b/>
              </w:rPr>
            </w:pPr>
          </w:p>
          <w:p w:rsidR="00634238" w:rsidRPr="00A35B24" w:rsidRDefault="00634238" w:rsidP="00634238">
            <w:pPr>
              <w:spacing w:after="0" w:line="240" w:lineRule="auto"/>
              <w:ind w:left="340" w:hanging="340"/>
              <w:rPr>
                <w:b/>
              </w:rPr>
            </w:pPr>
          </w:p>
        </w:tc>
        <w:tc>
          <w:tcPr>
            <w:tcW w:w="1619" w:type="dxa"/>
          </w:tcPr>
          <w:p w:rsidR="00634238" w:rsidRDefault="00634238" w:rsidP="00634238">
            <w:pPr>
              <w:spacing w:after="0" w:line="240" w:lineRule="auto"/>
            </w:pPr>
          </w:p>
        </w:tc>
        <w:tc>
          <w:tcPr>
            <w:tcW w:w="1713" w:type="dxa"/>
          </w:tcPr>
          <w:p w:rsidR="00634238" w:rsidRDefault="00634238" w:rsidP="00634238">
            <w:pPr>
              <w:spacing w:after="0" w:line="240" w:lineRule="auto"/>
            </w:pPr>
          </w:p>
        </w:tc>
        <w:tc>
          <w:tcPr>
            <w:tcW w:w="1800" w:type="dxa"/>
          </w:tcPr>
          <w:p w:rsidR="00634238" w:rsidRDefault="00634238" w:rsidP="00634238">
            <w:pPr>
              <w:spacing w:after="0" w:line="240" w:lineRule="auto"/>
            </w:pPr>
          </w:p>
        </w:tc>
        <w:tc>
          <w:tcPr>
            <w:tcW w:w="1710" w:type="dxa"/>
          </w:tcPr>
          <w:p w:rsidR="00634238" w:rsidRDefault="00634238" w:rsidP="00634238">
            <w:pPr>
              <w:spacing w:after="0" w:line="240" w:lineRule="auto"/>
            </w:pPr>
          </w:p>
        </w:tc>
        <w:tc>
          <w:tcPr>
            <w:tcW w:w="1800" w:type="dxa"/>
          </w:tcPr>
          <w:p w:rsidR="00634238" w:rsidRDefault="00634238" w:rsidP="00634238">
            <w:pPr>
              <w:spacing w:after="0" w:line="240" w:lineRule="auto"/>
            </w:pPr>
          </w:p>
        </w:tc>
      </w:tr>
    </w:tbl>
    <w:p w:rsidR="00634238" w:rsidRDefault="00634238" w:rsidP="00634238">
      <w:pPr>
        <w:pStyle w:val="Heading3"/>
        <w:spacing w:before="0"/>
        <w:rPr>
          <w:rFonts w:asciiTheme="minorHAnsi" w:hAnsiTheme="minorHAnsi"/>
          <w:color w:val="000000"/>
          <w:sz w:val="32"/>
          <w:szCs w:val="32"/>
        </w:rPr>
      </w:pPr>
    </w:p>
    <w:p w:rsidR="00634238" w:rsidRDefault="00634238">
      <w:pPr>
        <w:spacing w:after="160" w:line="259" w:lineRule="auto"/>
        <w:rPr>
          <w:rFonts w:eastAsia="Times New Roman" w:cs="Times New Roman"/>
          <w:b/>
          <w:bCs/>
          <w:color w:val="000000"/>
          <w:sz w:val="32"/>
          <w:szCs w:val="32"/>
        </w:rPr>
      </w:pPr>
      <w:r>
        <w:rPr>
          <w:color w:val="000000"/>
          <w:sz w:val="32"/>
          <w:szCs w:val="32"/>
        </w:rPr>
        <w:br w:type="page"/>
      </w:r>
    </w:p>
    <w:p w:rsidR="00634238" w:rsidRPr="00B62B75" w:rsidRDefault="006276E8" w:rsidP="00634238">
      <w:pPr>
        <w:pStyle w:val="Heading3"/>
        <w:spacing w:before="0"/>
        <w:rPr>
          <w:rFonts w:asciiTheme="minorHAnsi" w:hAnsiTheme="minorHAnsi"/>
          <w:color w:val="000000"/>
          <w:sz w:val="32"/>
          <w:szCs w:val="32"/>
        </w:rPr>
      </w:pPr>
      <w:r w:rsidRPr="00C17FB9">
        <w:rPr>
          <w:noProof/>
          <w:sz w:val="21"/>
          <w:szCs w:val="21"/>
        </w:rPr>
        <w:lastRenderedPageBreak/>
        <mc:AlternateContent>
          <mc:Choice Requires="wps">
            <w:drawing>
              <wp:anchor distT="45720" distB="45720" distL="114300" distR="114300" simplePos="0" relativeHeight="251669504" behindDoc="0" locked="0" layoutInCell="1" allowOverlap="1" wp14:anchorId="43F0EAD4" wp14:editId="0C6DA760">
                <wp:simplePos x="0" y="0"/>
                <wp:positionH relativeFrom="margin">
                  <wp:align>right</wp:align>
                </wp:positionH>
                <wp:positionV relativeFrom="paragraph">
                  <wp:posOffset>0</wp:posOffset>
                </wp:positionV>
                <wp:extent cx="301063" cy="305777"/>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63" cy="305777"/>
                        </a:xfrm>
                        <a:prstGeom prst="rect">
                          <a:avLst/>
                        </a:prstGeom>
                        <a:solidFill>
                          <a:srgbClr val="FFFFFF"/>
                        </a:solidFill>
                        <a:ln w="9525">
                          <a:noFill/>
                          <a:miter lim="800000"/>
                          <a:headEnd/>
                          <a:tailEnd/>
                        </a:ln>
                      </wps:spPr>
                      <wps:txbx>
                        <w:txbxContent>
                          <w:p w:rsidR="00770376" w:rsidRPr="00C17FB9" w:rsidRDefault="00770376" w:rsidP="006276E8">
                            <w:pPr>
                              <w:rPr>
                                <w:sz w:val="20"/>
                                <w:szCs w:val="20"/>
                              </w:rPr>
                            </w:pPr>
                            <w:r>
                              <w:rPr>
                                <w:sz w:val="20"/>
                                <w:szCs w:val="20"/>
                              </w:rPr>
                              <w:t xml:space="preserv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0EAD4" id="_x0000_s1031" type="#_x0000_t202" style="position:absolute;margin-left:-27.5pt;margin-top:0;width:23.7pt;height:24.1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" stroked="f">
                <v:textbox>
                  <w:txbxContent>
                    <w:p w:rsidR="00770376" w:rsidRPr="00C17FB9" w:rsidRDefault="00770376" w:rsidP="006276E8">
                      <w:pPr>
                        <w:rPr>
                          <w:sz w:val="20"/>
                          <w:szCs w:val="20"/>
                        </w:rPr>
                      </w:pPr>
                      <w:r>
                        <w:rPr>
                          <w:sz w:val="20"/>
                          <w:szCs w:val="20"/>
                        </w:rPr>
                        <w:t xml:space="preserve"> 9</w:t>
                      </w:r>
                    </w:p>
                  </w:txbxContent>
                </v:textbox>
                <w10:wrap anchorx="margin"/>
              </v:shape>
            </w:pict>
          </mc:Fallback>
        </mc:AlternateContent>
      </w:r>
      <w:r w:rsidR="00634238" w:rsidRPr="00B62B75">
        <w:rPr>
          <w:rFonts w:asciiTheme="minorHAnsi" w:hAnsiTheme="minorHAnsi"/>
          <w:color w:val="000000"/>
          <w:sz w:val="32"/>
          <w:szCs w:val="32"/>
        </w:rPr>
        <w:t>Crafting a UR Experience</w:t>
      </w:r>
    </w:p>
    <w:p w:rsidR="00634238" w:rsidRPr="00B62B75" w:rsidRDefault="00634238" w:rsidP="00634238">
      <w:pPr>
        <w:rPr>
          <w:sz w:val="8"/>
          <w:szCs w:val="8"/>
        </w:rPr>
      </w:pPr>
    </w:p>
    <w:tbl>
      <w:tblPr>
        <w:tblStyle w:val="TableGrid"/>
        <w:tblW w:w="10230" w:type="dxa"/>
        <w:tblLook w:val="04A0" w:firstRow="1" w:lastRow="0" w:firstColumn="1" w:lastColumn="0" w:noHBand="0" w:noVBand="1"/>
      </w:tblPr>
      <w:tblGrid>
        <w:gridCol w:w="1933"/>
        <w:gridCol w:w="1683"/>
        <w:gridCol w:w="3570"/>
        <w:gridCol w:w="3044"/>
      </w:tblGrid>
      <w:tr w:rsidR="00634238" w:rsidRPr="00C142F7" w:rsidTr="00544ECE">
        <w:trPr>
          <w:trHeight w:val="691"/>
        </w:trPr>
        <w:tc>
          <w:tcPr>
            <w:tcW w:w="1933" w:type="dxa"/>
            <w:shd w:val="clear" w:color="auto" w:fill="E2EFD9" w:themeFill="accent6" w:themeFillTint="33"/>
          </w:tcPr>
          <w:p w:rsidR="00634238" w:rsidRPr="008E4337" w:rsidRDefault="00634238" w:rsidP="00634238">
            <w:pPr>
              <w:spacing w:after="0" w:line="240" w:lineRule="auto"/>
              <w:jc w:val="center"/>
              <w:rPr>
                <w:rFonts w:asciiTheme="majorHAnsi" w:hAnsiTheme="majorHAnsi" w:cstheme="majorHAnsi"/>
                <w:b/>
                <w:sz w:val="24"/>
                <w:szCs w:val="24"/>
              </w:rPr>
            </w:pPr>
            <w:r w:rsidRPr="008E4337">
              <w:rPr>
                <w:rFonts w:asciiTheme="majorHAnsi" w:hAnsiTheme="majorHAnsi" w:cstheme="majorHAnsi"/>
                <w:b/>
                <w:sz w:val="24"/>
                <w:szCs w:val="24"/>
              </w:rPr>
              <w:t xml:space="preserve">Steps of the </w:t>
            </w:r>
          </w:p>
          <w:p w:rsidR="00634238" w:rsidRPr="008E4337" w:rsidRDefault="00634238" w:rsidP="00634238">
            <w:pPr>
              <w:spacing w:after="0" w:line="240" w:lineRule="auto"/>
              <w:jc w:val="center"/>
              <w:rPr>
                <w:rFonts w:asciiTheme="majorHAnsi" w:hAnsiTheme="majorHAnsi" w:cstheme="majorHAnsi"/>
                <w:b/>
                <w:sz w:val="24"/>
                <w:szCs w:val="24"/>
              </w:rPr>
            </w:pPr>
            <w:r w:rsidRPr="008E4337">
              <w:rPr>
                <w:rFonts w:asciiTheme="majorHAnsi" w:hAnsiTheme="majorHAnsi" w:cstheme="majorHAnsi"/>
                <w:b/>
                <w:sz w:val="24"/>
                <w:szCs w:val="24"/>
              </w:rPr>
              <w:t>Research Process</w:t>
            </w:r>
          </w:p>
        </w:tc>
        <w:tc>
          <w:tcPr>
            <w:tcW w:w="1683" w:type="dxa"/>
            <w:shd w:val="clear" w:color="auto" w:fill="E2EFD9" w:themeFill="accent6" w:themeFillTint="33"/>
          </w:tcPr>
          <w:p w:rsidR="00634238" w:rsidRPr="008E4337" w:rsidRDefault="00634238" w:rsidP="00634238">
            <w:pPr>
              <w:spacing w:after="0" w:line="240" w:lineRule="auto"/>
              <w:jc w:val="center"/>
              <w:rPr>
                <w:rFonts w:asciiTheme="majorHAnsi" w:hAnsiTheme="majorHAnsi" w:cstheme="majorHAnsi"/>
                <w:b/>
                <w:sz w:val="24"/>
                <w:szCs w:val="24"/>
              </w:rPr>
            </w:pPr>
            <w:r w:rsidRPr="008E4337">
              <w:rPr>
                <w:rFonts w:asciiTheme="majorHAnsi" w:hAnsiTheme="majorHAnsi" w:cstheme="majorHAnsi"/>
                <w:b/>
                <w:sz w:val="24"/>
                <w:szCs w:val="24"/>
              </w:rPr>
              <w:t xml:space="preserve">Learning </w:t>
            </w:r>
          </w:p>
          <w:p w:rsidR="00634238" w:rsidRPr="008E4337" w:rsidRDefault="00634238" w:rsidP="00634238">
            <w:pPr>
              <w:spacing w:after="0" w:line="240" w:lineRule="auto"/>
              <w:jc w:val="center"/>
              <w:rPr>
                <w:rFonts w:asciiTheme="majorHAnsi" w:hAnsiTheme="majorHAnsi" w:cstheme="majorHAnsi"/>
                <w:b/>
                <w:sz w:val="24"/>
                <w:szCs w:val="24"/>
              </w:rPr>
            </w:pPr>
            <w:r w:rsidRPr="008E4337">
              <w:rPr>
                <w:rFonts w:asciiTheme="majorHAnsi" w:hAnsiTheme="majorHAnsi" w:cstheme="majorHAnsi"/>
                <w:b/>
                <w:sz w:val="24"/>
                <w:szCs w:val="24"/>
              </w:rPr>
              <w:t>Objective(s)</w:t>
            </w:r>
          </w:p>
        </w:tc>
        <w:tc>
          <w:tcPr>
            <w:tcW w:w="3570" w:type="dxa"/>
            <w:shd w:val="clear" w:color="auto" w:fill="auto"/>
          </w:tcPr>
          <w:p w:rsidR="00634238" w:rsidRPr="008E4337" w:rsidRDefault="00634238" w:rsidP="00634238">
            <w:pPr>
              <w:spacing w:after="0" w:line="240" w:lineRule="auto"/>
              <w:jc w:val="center"/>
              <w:rPr>
                <w:rFonts w:asciiTheme="majorHAnsi" w:hAnsiTheme="majorHAnsi" w:cstheme="majorHAnsi"/>
                <w:b/>
                <w:sz w:val="24"/>
                <w:szCs w:val="24"/>
              </w:rPr>
            </w:pPr>
            <w:r w:rsidRPr="008E4337">
              <w:rPr>
                <w:rFonts w:asciiTheme="majorHAnsi" w:hAnsiTheme="majorHAnsi" w:cstheme="majorHAnsi"/>
                <w:b/>
                <w:sz w:val="24"/>
                <w:szCs w:val="24"/>
              </w:rPr>
              <w:t>Level and Form of Engagement</w:t>
            </w:r>
          </w:p>
        </w:tc>
        <w:tc>
          <w:tcPr>
            <w:tcW w:w="3044" w:type="dxa"/>
            <w:shd w:val="clear" w:color="auto" w:fill="E2EFD9" w:themeFill="accent6" w:themeFillTint="33"/>
          </w:tcPr>
          <w:p w:rsidR="00634238" w:rsidRPr="008E4337" w:rsidRDefault="00634238" w:rsidP="00634238">
            <w:pPr>
              <w:spacing w:after="0" w:line="240" w:lineRule="auto"/>
              <w:jc w:val="center"/>
              <w:rPr>
                <w:rFonts w:asciiTheme="majorHAnsi" w:hAnsiTheme="majorHAnsi" w:cstheme="majorHAnsi"/>
                <w:b/>
                <w:sz w:val="24"/>
                <w:szCs w:val="24"/>
              </w:rPr>
            </w:pPr>
            <w:r w:rsidRPr="008E4337">
              <w:rPr>
                <w:rFonts w:asciiTheme="majorHAnsi" w:hAnsiTheme="majorHAnsi" w:cstheme="majorHAnsi"/>
                <w:b/>
                <w:sz w:val="24"/>
                <w:szCs w:val="24"/>
              </w:rPr>
              <w:t>Level and Form of Equitable</w:t>
            </w:r>
            <w:r>
              <w:rPr>
                <w:rFonts w:asciiTheme="majorHAnsi" w:hAnsiTheme="majorHAnsi" w:cstheme="majorHAnsi"/>
                <w:b/>
                <w:sz w:val="24"/>
                <w:szCs w:val="24"/>
              </w:rPr>
              <w:t xml:space="preserve"> &amp; Inclusive</w:t>
            </w:r>
            <w:r w:rsidRPr="008E4337">
              <w:rPr>
                <w:rFonts w:asciiTheme="majorHAnsi" w:hAnsiTheme="majorHAnsi" w:cstheme="majorHAnsi"/>
                <w:b/>
                <w:sz w:val="24"/>
                <w:szCs w:val="24"/>
              </w:rPr>
              <w:t xml:space="preserve"> Engagement</w:t>
            </w:r>
          </w:p>
        </w:tc>
      </w:tr>
      <w:tr w:rsidR="00634238" w:rsidTr="00634238">
        <w:trPr>
          <w:trHeight w:val="1354"/>
        </w:trPr>
        <w:tc>
          <w:tcPr>
            <w:tcW w:w="1933" w:type="dxa"/>
          </w:tcPr>
          <w:p w:rsidR="00634238" w:rsidRPr="00634238" w:rsidRDefault="00634238" w:rsidP="00634238">
            <w:pPr>
              <w:pStyle w:val="ListParagraph"/>
              <w:numPr>
                <w:ilvl w:val="0"/>
                <w:numId w:val="17"/>
              </w:numPr>
              <w:spacing w:after="0" w:line="240" w:lineRule="auto"/>
              <w:ind w:left="340"/>
              <w:rPr>
                <w:b/>
              </w:rPr>
            </w:pPr>
            <w:r w:rsidRPr="00B62B75">
              <w:rPr>
                <w:b/>
              </w:rPr>
              <w:t>Explore topics</w:t>
            </w:r>
          </w:p>
        </w:tc>
        <w:tc>
          <w:tcPr>
            <w:tcW w:w="1683" w:type="dxa"/>
          </w:tcPr>
          <w:p w:rsidR="00634238" w:rsidRDefault="00634238" w:rsidP="00770376"/>
        </w:tc>
        <w:tc>
          <w:tcPr>
            <w:tcW w:w="3570" w:type="dxa"/>
          </w:tcPr>
          <w:p w:rsidR="00634238" w:rsidRDefault="00634238" w:rsidP="00770376"/>
        </w:tc>
        <w:tc>
          <w:tcPr>
            <w:tcW w:w="3044" w:type="dxa"/>
          </w:tcPr>
          <w:p w:rsidR="00634238" w:rsidRDefault="00634238" w:rsidP="00770376"/>
        </w:tc>
      </w:tr>
      <w:tr w:rsidR="00634238" w:rsidTr="00634238">
        <w:trPr>
          <w:trHeight w:val="1911"/>
        </w:trPr>
        <w:tc>
          <w:tcPr>
            <w:tcW w:w="1933" w:type="dxa"/>
          </w:tcPr>
          <w:p w:rsidR="00634238" w:rsidRPr="00634238" w:rsidRDefault="00634238" w:rsidP="00634238">
            <w:pPr>
              <w:pStyle w:val="ListParagraph"/>
              <w:numPr>
                <w:ilvl w:val="0"/>
                <w:numId w:val="17"/>
              </w:numPr>
              <w:spacing w:after="0" w:line="240" w:lineRule="auto"/>
              <w:ind w:left="341"/>
              <w:rPr>
                <w:b/>
              </w:rPr>
            </w:pPr>
            <w:r w:rsidRPr="00634238">
              <w:rPr>
                <w:b/>
              </w:rPr>
              <w:t>Identify a research question</w:t>
            </w:r>
          </w:p>
        </w:tc>
        <w:tc>
          <w:tcPr>
            <w:tcW w:w="1683" w:type="dxa"/>
          </w:tcPr>
          <w:p w:rsidR="00634238" w:rsidRDefault="00634238" w:rsidP="00770376"/>
        </w:tc>
        <w:tc>
          <w:tcPr>
            <w:tcW w:w="3570" w:type="dxa"/>
          </w:tcPr>
          <w:p w:rsidR="00634238" w:rsidRDefault="00634238" w:rsidP="00770376"/>
        </w:tc>
        <w:tc>
          <w:tcPr>
            <w:tcW w:w="3044" w:type="dxa"/>
          </w:tcPr>
          <w:p w:rsidR="00634238" w:rsidRDefault="00634238" w:rsidP="00770376"/>
        </w:tc>
      </w:tr>
      <w:tr w:rsidR="00634238" w:rsidTr="00634238">
        <w:trPr>
          <w:trHeight w:val="1640"/>
        </w:trPr>
        <w:tc>
          <w:tcPr>
            <w:tcW w:w="1933" w:type="dxa"/>
          </w:tcPr>
          <w:p w:rsidR="00634238" w:rsidRPr="00634238" w:rsidRDefault="00634238" w:rsidP="00634238">
            <w:pPr>
              <w:pStyle w:val="ListParagraph"/>
              <w:numPr>
                <w:ilvl w:val="0"/>
                <w:numId w:val="17"/>
              </w:numPr>
              <w:spacing w:after="0" w:line="240" w:lineRule="auto"/>
              <w:ind w:left="341"/>
              <w:rPr>
                <w:b/>
              </w:rPr>
            </w:pPr>
            <w:r w:rsidRPr="00634238">
              <w:rPr>
                <w:b/>
              </w:rPr>
              <w:t>Assess background scholarship</w:t>
            </w:r>
          </w:p>
        </w:tc>
        <w:tc>
          <w:tcPr>
            <w:tcW w:w="1683" w:type="dxa"/>
          </w:tcPr>
          <w:p w:rsidR="00634238" w:rsidRDefault="00634238" w:rsidP="00770376"/>
        </w:tc>
        <w:tc>
          <w:tcPr>
            <w:tcW w:w="3570" w:type="dxa"/>
          </w:tcPr>
          <w:p w:rsidR="00634238" w:rsidRDefault="00634238" w:rsidP="00770376"/>
          <w:p w:rsidR="00634238" w:rsidRDefault="00634238" w:rsidP="00770376"/>
        </w:tc>
        <w:tc>
          <w:tcPr>
            <w:tcW w:w="3044" w:type="dxa"/>
          </w:tcPr>
          <w:p w:rsidR="00634238" w:rsidRDefault="00634238" w:rsidP="00770376"/>
        </w:tc>
      </w:tr>
      <w:tr w:rsidR="00634238" w:rsidTr="00634238">
        <w:trPr>
          <w:trHeight w:val="2032"/>
        </w:trPr>
        <w:tc>
          <w:tcPr>
            <w:tcW w:w="1933" w:type="dxa"/>
          </w:tcPr>
          <w:p w:rsidR="00634238" w:rsidRPr="00634238" w:rsidRDefault="00634238" w:rsidP="00634238">
            <w:pPr>
              <w:pStyle w:val="ListParagraph"/>
              <w:numPr>
                <w:ilvl w:val="0"/>
                <w:numId w:val="17"/>
              </w:numPr>
              <w:spacing w:after="0" w:line="240" w:lineRule="auto"/>
              <w:ind w:left="340"/>
              <w:rPr>
                <w:b/>
              </w:rPr>
            </w:pPr>
            <w:r w:rsidRPr="00B62B75">
              <w:rPr>
                <w:b/>
              </w:rPr>
              <w:t>Develop a hypothesis or thesis statement</w:t>
            </w:r>
          </w:p>
        </w:tc>
        <w:tc>
          <w:tcPr>
            <w:tcW w:w="1683" w:type="dxa"/>
          </w:tcPr>
          <w:p w:rsidR="00634238" w:rsidRDefault="00634238" w:rsidP="00770376"/>
        </w:tc>
        <w:tc>
          <w:tcPr>
            <w:tcW w:w="3570" w:type="dxa"/>
          </w:tcPr>
          <w:p w:rsidR="00634238" w:rsidRDefault="00634238" w:rsidP="00634238"/>
        </w:tc>
        <w:tc>
          <w:tcPr>
            <w:tcW w:w="3044" w:type="dxa"/>
          </w:tcPr>
          <w:p w:rsidR="00634238" w:rsidRDefault="00634238" w:rsidP="00770376"/>
        </w:tc>
      </w:tr>
      <w:tr w:rsidR="00634238" w:rsidTr="00634238">
        <w:trPr>
          <w:trHeight w:val="1339"/>
        </w:trPr>
        <w:tc>
          <w:tcPr>
            <w:tcW w:w="1933" w:type="dxa"/>
          </w:tcPr>
          <w:p w:rsidR="00634238" w:rsidRPr="00634238" w:rsidRDefault="00634238" w:rsidP="00634238">
            <w:pPr>
              <w:pStyle w:val="ListParagraph"/>
              <w:numPr>
                <w:ilvl w:val="0"/>
                <w:numId w:val="17"/>
              </w:numPr>
              <w:spacing w:after="0" w:line="240" w:lineRule="auto"/>
              <w:ind w:left="340"/>
              <w:rPr>
                <w:b/>
              </w:rPr>
            </w:pPr>
            <w:r w:rsidRPr="00B62B75">
              <w:rPr>
                <w:b/>
              </w:rPr>
              <w:t>Identify evidence</w:t>
            </w:r>
          </w:p>
        </w:tc>
        <w:tc>
          <w:tcPr>
            <w:tcW w:w="1683" w:type="dxa"/>
          </w:tcPr>
          <w:p w:rsidR="00634238" w:rsidRDefault="00634238" w:rsidP="00770376"/>
        </w:tc>
        <w:tc>
          <w:tcPr>
            <w:tcW w:w="3570" w:type="dxa"/>
          </w:tcPr>
          <w:p w:rsidR="00634238" w:rsidRDefault="00634238" w:rsidP="00634238"/>
        </w:tc>
        <w:tc>
          <w:tcPr>
            <w:tcW w:w="3044" w:type="dxa"/>
          </w:tcPr>
          <w:p w:rsidR="00634238" w:rsidRDefault="00634238" w:rsidP="00770376"/>
        </w:tc>
      </w:tr>
      <w:tr w:rsidR="00634238" w:rsidTr="00634238">
        <w:trPr>
          <w:trHeight w:val="1339"/>
        </w:trPr>
        <w:tc>
          <w:tcPr>
            <w:tcW w:w="1933" w:type="dxa"/>
          </w:tcPr>
          <w:p w:rsidR="00634238" w:rsidRPr="00634238" w:rsidRDefault="00634238" w:rsidP="00634238">
            <w:pPr>
              <w:pStyle w:val="ListParagraph"/>
              <w:numPr>
                <w:ilvl w:val="0"/>
                <w:numId w:val="17"/>
              </w:numPr>
              <w:spacing w:after="0" w:line="240" w:lineRule="auto"/>
              <w:ind w:left="340"/>
              <w:rPr>
                <w:b/>
              </w:rPr>
            </w:pPr>
            <w:r w:rsidRPr="00B62B75">
              <w:rPr>
                <w:b/>
              </w:rPr>
              <w:t>Choose and use a research approach</w:t>
            </w:r>
          </w:p>
        </w:tc>
        <w:tc>
          <w:tcPr>
            <w:tcW w:w="1683" w:type="dxa"/>
          </w:tcPr>
          <w:p w:rsidR="00634238" w:rsidRDefault="00634238" w:rsidP="00770376"/>
        </w:tc>
        <w:tc>
          <w:tcPr>
            <w:tcW w:w="3570" w:type="dxa"/>
          </w:tcPr>
          <w:p w:rsidR="00634238" w:rsidRDefault="00634238" w:rsidP="00770376"/>
          <w:p w:rsidR="00634238" w:rsidRDefault="00634238" w:rsidP="00770376"/>
        </w:tc>
        <w:tc>
          <w:tcPr>
            <w:tcW w:w="3044" w:type="dxa"/>
          </w:tcPr>
          <w:p w:rsidR="00634238" w:rsidRDefault="00634238" w:rsidP="00770376"/>
        </w:tc>
      </w:tr>
      <w:tr w:rsidR="00634238" w:rsidTr="00634238">
        <w:trPr>
          <w:trHeight w:val="1489"/>
        </w:trPr>
        <w:tc>
          <w:tcPr>
            <w:tcW w:w="1933" w:type="dxa"/>
          </w:tcPr>
          <w:p w:rsidR="00634238" w:rsidRPr="00634238" w:rsidRDefault="00634238" w:rsidP="00634238">
            <w:pPr>
              <w:pStyle w:val="ListParagraph"/>
              <w:numPr>
                <w:ilvl w:val="0"/>
                <w:numId w:val="17"/>
              </w:numPr>
              <w:spacing w:after="0" w:line="240" w:lineRule="auto"/>
              <w:ind w:left="340"/>
              <w:rPr>
                <w:b/>
              </w:rPr>
            </w:pPr>
            <w:r w:rsidRPr="00B62B75">
              <w:rPr>
                <w:b/>
              </w:rPr>
              <w:t>Observe and reflect on findings</w:t>
            </w:r>
          </w:p>
        </w:tc>
        <w:tc>
          <w:tcPr>
            <w:tcW w:w="1683" w:type="dxa"/>
          </w:tcPr>
          <w:p w:rsidR="00634238" w:rsidRDefault="00634238" w:rsidP="00770376"/>
        </w:tc>
        <w:tc>
          <w:tcPr>
            <w:tcW w:w="3570" w:type="dxa"/>
          </w:tcPr>
          <w:p w:rsidR="00634238" w:rsidRDefault="00634238" w:rsidP="00770376"/>
        </w:tc>
        <w:tc>
          <w:tcPr>
            <w:tcW w:w="3044" w:type="dxa"/>
          </w:tcPr>
          <w:p w:rsidR="00634238" w:rsidRDefault="00634238" w:rsidP="00770376"/>
        </w:tc>
      </w:tr>
      <w:tr w:rsidR="00634238" w:rsidTr="00634238">
        <w:trPr>
          <w:trHeight w:val="1233"/>
        </w:trPr>
        <w:tc>
          <w:tcPr>
            <w:tcW w:w="1933" w:type="dxa"/>
          </w:tcPr>
          <w:p w:rsidR="00634238" w:rsidRPr="00634238" w:rsidRDefault="00634238" w:rsidP="00634238">
            <w:pPr>
              <w:pStyle w:val="ListParagraph"/>
              <w:numPr>
                <w:ilvl w:val="0"/>
                <w:numId w:val="17"/>
              </w:numPr>
              <w:spacing w:after="0" w:line="240" w:lineRule="auto"/>
              <w:ind w:left="340"/>
              <w:rPr>
                <w:b/>
              </w:rPr>
            </w:pPr>
            <w:r w:rsidRPr="00B62B75">
              <w:rPr>
                <w:b/>
              </w:rPr>
              <w:t>Share findings</w:t>
            </w:r>
          </w:p>
        </w:tc>
        <w:tc>
          <w:tcPr>
            <w:tcW w:w="1683" w:type="dxa"/>
          </w:tcPr>
          <w:p w:rsidR="00634238" w:rsidRDefault="00634238" w:rsidP="00770376"/>
        </w:tc>
        <w:tc>
          <w:tcPr>
            <w:tcW w:w="3570" w:type="dxa"/>
          </w:tcPr>
          <w:p w:rsidR="00634238" w:rsidRDefault="00634238" w:rsidP="00770376"/>
        </w:tc>
        <w:tc>
          <w:tcPr>
            <w:tcW w:w="3044" w:type="dxa"/>
          </w:tcPr>
          <w:p w:rsidR="00634238" w:rsidRDefault="00634238" w:rsidP="00770376"/>
        </w:tc>
      </w:tr>
    </w:tbl>
    <w:p w:rsidR="00BF1B69" w:rsidRPr="000D0AE5" w:rsidRDefault="00F90C08" w:rsidP="00F90C08">
      <w:pPr>
        <w:spacing w:after="0" w:line="240" w:lineRule="auto"/>
        <w:rPr>
          <w:rFonts w:ascii="Calibri" w:eastAsia="Times New Roman" w:hAnsi="Calibri" w:cs="Times New Roman"/>
          <w:b/>
          <w:color w:val="808080"/>
          <w:sz w:val="36"/>
          <w:szCs w:val="36"/>
        </w:rPr>
      </w:pPr>
      <w:r w:rsidRPr="00C17FB9">
        <w:rPr>
          <w:noProof/>
          <w:sz w:val="21"/>
          <w:szCs w:val="21"/>
        </w:rPr>
        <w:lastRenderedPageBreak/>
        <mc:AlternateContent>
          <mc:Choice Requires="wps">
            <w:drawing>
              <wp:anchor distT="45720" distB="45720" distL="114300" distR="114300" simplePos="0" relativeHeight="251673600" behindDoc="1" locked="0" layoutInCell="1" allowOverlap="1" wp14:anchorId="55B80B5F" wp14:editId="10991461">
                <wp:simplePos x="0" y="0"/>
                <wp:positionH relativeFrom="margin">
                  <wp:posOffset>6038661</wp:posOffset>
                </wp:positionH>
                <wp:positionV relativeFrom="paragraph">
                  <wp:posOffset>6336</wp:posOffset>
                </wp:positionV>
                <wp:extent cx="354802" cy="253497"/>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02" cy="253497"/>
                        </a:xfrm>
                        <a:prstGeom prst="rect">
                          <a:avLst/>
                        </a:prstGeom>
                        <a:solidFill>
                          <a:srgbClr val="FFFFFF"/>
                        </a:solidFill>
                        <a:ln w="9525">
                          <a:noFill/>
                          <a:miter lim="800000"/>
                          <a:headEnd/>
                          <a:tailEnd/>
                        </a:ln>
                      </wps:spPr>
                      <wps:txbx>
                        <w:txbxContent>
                          <w:p w:rsidR="00770376" w:rsidRPr="00C17FB9" w:rsidRDefault="00770376" w:rsidP="00F90C08">
                            <w:pPr>
                              <w:rPr>
                                <w:sz w:val="20"/>
                                <w:szCs w:val="20"/>
                              </w:rPr>
                            </w:pPr>
                            <w:r>
                              <w:rPr>
                                <w:sz w:val="20"/>
                                <w:szCs w:val="2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80B5F" id="_x0000_s1032" type="#_x0000_t202" style="position:absolute;margin-left:475.5pt;margin-top:.5pt;width:27.95pt;height:19.9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" stroked="f">
                <v:textbox>
                  <w:txbxContent>
                    <w:p w:rsidR="00770376" w:rsidRPr="00C17FB9" w:rsidRDefault="00770376" w:rsidP="00F90C08">
                      <w:pPr>
                        <w:rPr>
                          <w:sz w:val="20"/>
                          <w:szCs w:val="20"/>
                        </w:rPr>
                      </w:pPr>
                      <w:r>
                        <w:rPr>
                          <w:sz w:val="20"/>
                          <w:szCs w:val="20"/>
                        </w:rPr>
                        <w:t>10</w:t>
                      </w:r>
                    </w:p>
                  </w:txbxContent>
                </v:textbox>
                <w10:wrap anchorx="margin"/>
              </v:shape>
            </w:pict>
          </mc:Fallback>
        </mc:AlternateContent>
      </w:r>
      <w:r w:rsidR="00BF1B69" w:rsidRPr="000D0AE5">
        <w:rPr>
          <w:rFonts w:ascii="Calibri" w:eastAsia="Times New Roman" w:hAnsi="Calibri" w:cs="Times New Roman"/>
          <w:b/>
          <w:color w:val="808080"/>
          <w:sz w:val="36"/>
          <w:szCs w:val="36"/>
        </w:rPr>
        <w:t>Taxonomy of Undergraduate Research Experiences in Economics</w:t>
      </w:r>
    </w:p>
    <w:p w:rsidR="00BF1B69" w:rsidRPr="000D0AE5" w:rsidRDefault="00BF1B69" w:rsidP="00BF1B69">
      <w:pPr>
        <w:spacing w:after="0"/>
        <w:rPr>
          <w:rFonts w:ascii="Calibri" w:eastAsia="Times New Roman" w:hAnsi="Calibri" w:cs="Times New Roman"/>
          <w:b/>
          <w:color w:val="222222"/>
          <w:sz w:val="24"/>
          <w:szCs w:val="24"/>
        </w:rPr>
      </w:pPr>
    </w:p>
    <w:p w:rsidR="00BF1B69" w:rsidRPr="000D0AE5" w:rsidRDefault="00BF1B69" w:rsidP="00BF1B69">
      <w:pPr>
        <w:spacing w:after="0"/>
        <w:rPr>
          <w:rFonts w:ascii="Calibri" w:eastAsia="Times New Roman" w:hAnsi="Calibri" w:cs="Times New Roman"/>
          <w:b/>
          <w:color w:val="222222"/>
          <w:sz w:val="24"/>
          <w:szCs w:val="24"/>
        </w:rPr>
      </w:pPr>
    </w:p>
    <w:p w:rsidR="00BF1B69" w:rsidRPr="000D0AE5" w:rsidRDefault="00BF1B69" w:rsidP="00BF1B69">
      <w:pPr>
        <w:spacing w:after="0"/>
        <w:rPr>
          <w:rFonts w:ascii="Calibri" w:eastAsia="Times New Roman" w:hAnsi="Calibri" w:cs="Times New Roman"/>
          <w:b/>
          <w:color w:val="222222"/>
          <w:sz w:val="24"/>
          <w:szCs w:val="24"/>
        </w:rPr>
      </w:pPr>
      <w:r w:rsidRPr="000D0AE5">
        <w:rPr>
          <w:rFonts w:ascii="Calibri" w:eastAsia="Times New Roman" w:hAnsi="Calibri" w:cs="Times New Roman"/>
          <w:b/>
          <w:color w:val="222222"/>
          <w:sz w:val="24"/>
          <w:szCs w:val="24"/>
        </w:rPr>
        <w:t xml:space="preserve"> [reproduced from DeLoach, Perry, Borg (2012)]</w:t>
      </w:r>
    </w:p>
    <w:tbl>
      <w:tblPr>
        <w:tblW w:w="0" w:type="auto"/>
        <w:tblBorders>
          <w:top w:val="single" w:sz="4" w:space="0" w:color="000000"/>
          <w:bottom w:val="single" w:sz="4" w:space="0" w:color="000000"/>
        </w:tblBorders>
        <w:tblLook w:val="04A0" w:firstRow="1" w:lastRow="0" w:firstColumn="1" w:lastColumn="0" w:noHBand="0" w:noVBand="1"/>
      </w:tblPr>
      <w:tblGrid>
        <w:gridCol w:w="1915"/>
        <w:gridCol w:w="1915"/>
        <w:gridCol w:w="1915"/>
        <w:gridCol w:w="1915"/>
        <w:gridCol w:w="1916"/>
      </w:tblGrid>
      <w:tr w:rsidR="00BF1B69" w:rsidRPr="000D0AE5" w:rsidTr="00770376">
        <w:tc>
          <w:tcPr>
            <w:tcW w:w="1915" w:type="dxa"/>
            <w:tcBorders>
              <w:top w:val="single" w:sz="4" w:space="0" w:color="000000"/>
              <w:bottom w:val="single" w:sz="4" w:space="0" w:color="auto"/>
            </w:tcBorders>
          </w:tcPr>
          <w:p w:rsidR="00BF1B69" w:rsidRPr="000D0AE5" w:rsidRDefault="00BF1B69" w:rsidP="00770376">
            <w:pPr>
              <w:rPr>
                <w:rFonts w:ascii="Times New Roman" w:eastAsia="Times New Roman" w:hAnsi="Times New Roman" w:cs="Times New Roman"/>
                <w:b/>
                <w:color w:val="222222"/>
              </w:rPr>
            </w:pPr>
          </w:p>
        </w:tc>
        <w:tc>
          <w:tcPr>
            <w:tcW w:w="1915" w:type="dxa"/>
            <w:tcBorders>
              <w:top w:val="single" w:sz="4" w:space="0" w:color="000000"/>
              <w:bottom w:val="single" w:sz="4" w:space="0" w:color="auto"/>
            </w:tcBorders>
          </w:tcPr>
          <w:p w:rsidR="00BF1B69" w:rsidRPr="000D0AE5" w:rsidRDefault="00BF1B69" w:rsidP="00770376">
            <w:pPr>
              <w:rPr>
                <w:rFonts w:ascii="Times New Roman" w:eastAsia="Times New Roman" w:hAnsi="Times New Roman" w:cs="Times New Roman"/>
                <w:b/>
                <w:color w:val="222222"/>
              </w:rPr>
            </w:pPr>
            <w:r w:rsidRPr="000D0AE5">
              <w:rPr>
                <w:rFonts w:ascii="Times New Roman" w:eastAsia="Times New Roman" w:hAnsi="Times New Roman" w:cs="Times New Roman"/>
                <w:b/>
                <w:color w:val="222222"/>
              </w:rPr>
              <w:t>Course-Based Activities</w:t>
            </w:r>
          </w:p>
        </w:tc>
        <w:tc>
          <w:tcPr>
            <w:tcW w:w="1915" w:type="dxa"/>
            <w:tcBorders>
              <w:top w:val="single" w:sz="4" w:space="0" w:color="000000"/>
              <w:bottom w:val="single" w:sz="4" w:space="0" w:color="auto"/>
            </w:tcBorders>
          </w:tcPr>
          <w:p w:rsidR="00BF1B69" w:rsidRPr="000D0AE5" w:rsidRDefault="00BF1B69" w:rsidP="00770376">
            <w:pPr>
              <w:rPr>
                <w:rFonts w:ascii="Times New Roman" w:eastAsia="Times New Roman" w:hAnsi="Times New Roman" w:cs="Times New Roman"/>
                <w:b/>
                <w:color w:val="222222"/>
              </w:rPr>
            </w:pPr>
            <w:r w:rsidRPr="000D0AE5">
              <w:rPr>
                <w:rFonts w:ascii="Times New Roman" w:eastAsia="Times New Roman" w:hAnsi="Times New Roman" w:cs="Times New Roman"/>
                <w:b/>
                <w:color w:val="222222"/>
              </w:rPr>
              <w:t>Course-Based Projects</w:t>
            </w:r>
          </w:p>
        </w:tc>
        <w:tc>
          <w:tcPr>
            <w:tcW w:w="1915" w:type="dxa"/>
            <w:tcBorders>
              <w:top w:val="single" w:sz="4" w:space="0" w:color="000000"/>
              <w:bottom w:val="single" w:sz="4" w:space="0" w:color="auto"/>
            </w:tcBorders>
          </w:tcPr>
          <w:p w:rsidR="00BF1B69" w:rsidRPr="000D0AE5" w:rsidRDefault="00BF1B69" w:rsidP="00770376">
            <w:pPr>
              <w:rPr>
                <w:rFonts w:ascii="Times New Roman" w:eastAsia="Times New Roman" w:hAnsi="Times New Roman" w:cs="Times New Roman"/>
                <w:b/>
                <w:color w:val="222222"/>
              </w:rPr>
            </w:pPr>
            <w:r w:rsidRPr="000D0AE5">
              <w:rPr>
                <w:rFonts w:ascii="Times New Roman" w:eastAsia="Times New Roman" w:hAnsi="Times New Roman" w:cs="Times New Roman"/>
                <w:b/>
                <w:color w:val="222222"/>
              </w:rPr>
              <w:t>Capstone Experiences</w:t>
            </w:r>
          </w:p>
        </w:tc>
        <w:tc>
          <w:tcPr>
            <w:tcW w:w="1916" w:type="dxa"/>
            <w:tcBorders>
              <w:top w:val="single" w:sz="4" w:space="0" w:color="000000"/>
              <w:bottom w:val="single" w:sz="4" w:space="0" w:color="auto"/>
            </w:tcBorders>
          </w:tcPr>
          <w:p w:rsidR="00BF1B69" w:rsidRPr="000D0AE5" w:rsidRDefault="00BF1B69" w:rsidP="00770376">
            <w:pPr>
              <w:rPr>
                <w:rFonts w:ascii="Times New Roman" w:eastAsia="Times New Roman" w:hAnsi="Times New Roman" w:cs="Times New Roman"/>
                <w:b/>
                <w:color w:val="222222"/>
              </w:rPr>
            </w:pPr>
            <w:r w:rsidRPr="000D0AE5">
              <w:rPr>
                <w:rFonts w:ascii="Times New Roman" w:eastAsia="Times New Roman" w:hAnsi="Times New Roman" w:cs="Times New Roman"/>
                <w:b/>
                <w:color w:val="222222"/>
              </w:rPr>
              <w:t>Collaborative Research</w:t>
            </w:r>
          </w:p>
        </w:tc>
      </w:tr>
      <w:tr w:rsidR="00BF1B69" w:rsidRPr="000D0AE5" w:rsidTr="00770376">
        <w:tc>
          <w:tcPr>
            <w:tcW w:w="1915"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b/>
                <w:color w:val="222222"/>
              </w:rPr>
            </w:pPr>
            <w:r w:rsidRPr="000D0AE5">
              <w:rPr>
                <w:rFonts w:ascii="Times New Roman" w:eastAsia="Times New Roman" w:hAnsi="Times New Roman" w:cs="Times New Roman"/>
                <w:b/>
                <w:color w:val="222222"/>
              </w:rPr>
              <w:t>Goals &amp; Objectives</w:t>
            </w:r>
          </w:p>
        </w:tc>
        <w:tc>
          <w:tcPr>
            <w:tcW w:w="1915"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Application of course concepts &amp; theories</w:t>
            </w:r>
          </w:p>
        </w:tc>
        <w:tc>
          <w:tcPr>
            <w:tcW w:w="1915"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Integration of course concepts &amp; theories</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Class presentations</w:t>
            </w:r>
          </w:p>
          <w:p w:rsidR="00BF1B69" w:rsidRPr="000D0AE5" w:rsidRDefault="00BF1B69" w:rsidP="00770376">
            <w:pPr>
              <w:spacing w:after="0"/>
              <w:rPr>
                <w:rFonts w:ascii="Times New Roman" w:eastAsia="Times New Roman" w:hAnsi="Times New Roman" w:cs="Times New Roman"/>
                <w:b/>
                <w:color w:val="222222"/>
              </w:rPr>
            </w:pPr>
          </w:p>
        </w:tc>
        <w:tc>
          <w:tcPr>
            <w:tcW w:w="1915"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Integration of curriculum, economic theory, literature &amp; research methods</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 xml:space="preserve">Assessment of majors &amp; curriculum </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Local or regional undergraduate</w:t>
            </w: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presentations</w:t>
            </w:r>
          </w:p>
        </w:tc>
        <w:tc>
          <w:tcPr>
            <w:tcW w:w="1916"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Integration of economic theory, literature &amp; research methods</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Introduction to advanced, graduate school-level methods &amp; theory</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Professional presentations</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b/>
                <w:color w:val="222222"/>
              </w:rPr>
            </w:pPr>
            <w:r w:rsidRPr="000D0AE5">
              <w:rPr>
                <w:rFonts w:ascii="Times New Roman" w:eastAsia="Times New Roman" w:hAnsi="Times New Roman" w:cs="Times New Roman"/>
                <w:color w:val="222222"/>
              </w:rPr>
              <w:t>Journal publication</w:t>
            </w:r>
          </w:p>
        </w:tc>
      </w:tr>
      <w:tr w:rsidR="00BF1B69" w:rsidRPr="000D0AE5" w:rsidTr="00770376">
        <w:tc>
          <w:tcPr>
            <w:tcW w:w="1915"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b/>
                <w:color w:val="222222"/>
              </w:rPr>
            </w:pPr>
            <w:r w:rsidRPr="000D0AE5">
              <w:rPr>
                <w:rFonts w:ascii="Times New Roman" w:eastAsia="Times New Roman" w:hAnsi="Times New Roman" w:cs="Times New Roman"/>
                <w:b/>
                <w:color w:val="222222"/>
              </w:rPr>
              <w:t>Pre-Requisite Knowledge &amp; Skills</w:t>
            </w:r>
          </w:p>
        </w:tc>
        <w:tc>
          <w:tcPr>
            <w:tcW w:w="1915"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b/>
                <w:color w:val="222222"/>
              </w:rPr>
            </w:pPr>
            <w:r w:rsidRPr="000D0AE5">
              <w:rPr>
                <w:rFonts w:ascii="Times New Roman" w:eastAsia="Times New Roman" w:hAnsi="Times New Roman" w:cs="Times New Roman"/>
                <w:color w:val="222222"/>
              </w:rPr>
              <w:t>Skills related to content knowledge</w:t>
            </w:r>
          </w:p>
        </w:tc>
        <w:tc>
          <w:tcPr>
            <w:tcW w:w="1915"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b/>
                <w:color w:val="222222"/>
              </w:rPr>
            </w:pPr>
            <w:r w:rsidRPr="000D0AE5">
              <w:rPr>
                <w:rFonts w:ascii="Times New Roman" w:eastAsia="Times New Roman" w:hAnsi="Times New Roman" w:cs="Times New Roman"/>
                <w:color w:val="222222"/>
              </w:rPr>
              <w:t>Skills related to content knowledge</w:t>
            </w:r>
          </w:p>
        </w:tc>
        <w:tc>
          <w:tcPr>
            <w:tcW w:w="1915"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 xml:space="preserve">Integrated content knowledge </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 xml:space="preserve">Time management </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b/>
                <w:color w:val="222222"/>
              </w:rPr>
            </w:pPr>
            <w:r w:rsidRPr="000D0AE5">
              <w:rPr>
                <w:rFonts w:ascii="Times New Roman" w:eastAsia="Times New Roman" w:hAnsi="Times New Roman" w:cs="Times New Roman"/>
                <w:color w:val="222222"/>
              </w:rPr>
              <w:t>Adaptive persistence</w:t>
            </w:r>
          </w:p>
        </w:tc>
        <w:tc>
          <w:tcPr>
            <w:tcW w:w="1916"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 xml:space="preserve">Integrated content knowledge </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 xml:space="preserve">Time management </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Adaptive persistence</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Teamwork</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Attention to detail</w:t>
            </w:r>
          </w:p>
        </w:tc>
      </w:tr>
      <w:tr w:rsidR="00BF1B69" w:rsidRPr="000D0AE5" w:rsidTr="00770376">
        <w:tc>
          <w:tcPr>
            <w:tcW w:w="1915"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b/>
                <w:color w:val="222222"/>
              </w:rPr>
            </w:pPr>
            <w:r w:rsidRPr="000D0AE5">
              <w:rPr>
                <w:rFonts w:ascii="Times New Roman" w:eastAsia="Times New Roman" w:hAnsi="Times New Roman" w:cs="Times New Roman"/>
                <w:b/>
                <w:color w:val="222222"/>
              </w:rPr>
              <w:t>Course Level</w:t>
            </w:r>
          </w:p>
        </w:tc>
        <w:tc>
          <w:tcPr>
            <w:tcW w:w="1915" w:type="dxa"/>
            <w:tcBorders>
              <w:top w:val="single" w:sz="4" w:space="0" w:color="auto"/>
              <w:bottom w:val="single" w:sz="4" w:space="0" w:color="auto"/>
            </w:tcBorders>
          </w:tcPr>
          <w:p w:rsidR="00BF1B69" w:rsidRPr="000D0AE5" w:rsidRDefault="00BF1B69" w:rsidP="00770376">
            <w:pPr>
              <w:rPr>
                <w:rFonts w:ascii="Times New Roman" w:eastAsia="Times New Roman" w:hAnsi="Times New Roman" w:cs="Times New Roman"/>
                <w:color w:val="222222"/>
              </w:rPr>
            </w:pPr>
            <w:r w:rsidRPr="000D0AE5">
              <w:rPr>
                <w:rFonts w:ascii="Times New Roman" w:eastAsia="Times New Roman" w:hAnsi="Times New Roman" w:cs="Times New Roman"/>
                <w:color w:val="222222"/>
              </w:rPr>
              <w:t>All</w:t>
            </w:r>
          </w:p>
        </w:tc>
        <w:tc>
          <w:tcPr>
            <w:tcW w:w="1915" w:type="dxa"/>
            <w:tcBorders>
              <w:top w:val="single" w:sz="4" w:space="0" w:color="auto"/>
              <w:bottom w:val="single" w:sz="4" w:space="0" w:color="auto"/>
            </w:tcBorders>
          </w:tcPr>
          <w:p w:rsidR="00BF1B69" w:rsidRPr="000D0AE5" w:rsidRDefault="00BF1B69" w:rsidP="00770376">
            <w:pPr>
              <w:rPr>
                <w:rFonts w:ascii="Times New Roman" w:eastAsia="Times New Roman" w:hAnsi="Times New Roman" w:cs="Times New Roman"/>
                <w:color w:val="222222"/>
              </w:rPr>
            </w:pPr>
            <w:r w:rsidRPr="000D0AE5">
              <w:rPr>
                <w:rFonts w:ascii="Times New Roman" w:eastAsia="Times New Roman" w:hAnsi="Times New Roman" w:cs="Times New Roman"/>
                <w:color w:val="222222"/>
              </w:rPr>
              <w:t>All</w:t>
            </w:r>
          </w:p>
        </w:tc>
        <w:tc>
          <w:tcPr>
            <w:tcW w:w="1915" w:type="dxa"/>
            <w:tcBorders>
              <w:top w:val="single" w:sz="4" w:space="0" w:color="auto"/>
              <w:bottom w:val="single" w:sz="4" w:space="0" w:color="auto"/>
            </w:tcBorders>
          </w:tcPr>
          <w:p w:rsidR="00BF1B69" w:rsidRPr="000D0AE5" w:rsidRDefault="00BF1B69" w:rsidP="00770376">
            <w:pPr>
              <w:rPr>
                <w:rFonts w:ascii="Times New Roman" w:eastAsia="Times New Roman" w:hAnsi="Times New Roman" w:cs="Times New Roman"/>
                <w:color w:val="222222"/>
              </w:rPr>
            </w:pPr>
            <w:r w:rsidRPr="000D0AE5">
              <w:rPr>
                <w:rFonts w:ascii="Times New Roman" w:eastAsia="Times New Roman" w:hAnsi="Times New Roman" w:cs="Times New Roman"/>
                <w:color w:val="222222"/>
              </w:rPr>
              <w:t>4</w:t>
            </w:r>
            <w:r w:rsidRPr="000D0AE5">
              <w:rPr>
                <w:rFonts w:ascii="Times New Roman" w:eastAsia="Times New Roman" w:hAnsi="Times New Roman" w:cs="Times New Roman"/>
                <w:color w:val="222222"/>
                <w:vertAlign w:val="superscript"/>
              </w:rPr>
              <w:t>th</w:t>
            </w:r>
            <w:r w:rsidRPr="000D0AE5">
              <w:rPr>
                <w:rFonts w:ascii="Times New Roman" w:eastAsia="Times New Roman" w:hAnsi="Times New Roman" w:cs="Times New Roman"/>
                <w:color w:val="222222"/>
              </w:rPr>
              <w:t xml:space="preserve"> year</w:t>
            </w:r>
          </w:p>
        </w:tc>
        <w:tc>
          <w:tcPr>
            <w:tcW w:w="1916" w:type="dxa"/>
            <w:tcBorders>
              <w:top w:val="single" w:sz="4" w:space="0" w:color="auto"/>
              <w:bottom w:val="single" w:sz="4" w:space="0" w:color="auto"/>
            </w:tcBorders>
          </w:tcPr>
          <w:p w:rsidR="00BF1B69" w:rsidRPr="000D0AE5" w:rsidRDefault="00BF1B69" w:rsidP="00770376">
            <w:pPr>
              <w:rPr>
                <w:rFonts w:ascii="Times New Roman" w:eastAsia="Times New Roman" w:hAnsi="Times New Roman" w:cs="Times New Roman"/>
                <w:color w:val="222222"/>
              </w:rPr>
            </w:pPr>
            <w:r w:rsidRPr="000D0AE5">
              <w:rPr>
                <w:rFonts w:ascii="Times New Roman" w:eastAsia="Times New Roman" w:hAnsi="Times New Roman" w:cs="Times New Roman"/>
                <w:color w:val="222222"/>
              </w:rPr>
              <w:t>3</w:t>
            </w:r>
            <w:r w:rsidRPr="000D0AE5">
              <w:rPr>
                <w:rFonts w:ascii="Times New Roman" w:eastAsia="Times New Roman" w:hAnsi="Times New Roman" w:cs="Times New Roman"/>
                <w:color w:val="222222"/>
                <w:vertAlign w:val="superscript"/>
              </w:rPr>
              <w:t>rd</w:t>
            </w:r>
            <w:r w:rsidRPr="000D0AE5">
              <w:rPr>
                <w:rFonts w:ascii="Times New Roman" w:eastAsia="Times New Roman" w:hAnsi="Times New Roman" w:cs="Times New Roman"/>
                <w:color w:val="222222"/>
              </w:rPr>
              <w:t xml:space="preserve"> or 4</w:t>
            </w:r>
            <w:r w:rsidRPr="000D0AE5">
              <w:rPr>
                <w:rFonts w:ascii="Times New Roman" w:eastAsia="Times New Roman" w:hAnsi="Times New Roman" w:cs="Times New Roman"/>
                <w:color w:val="222222"/>
                <w:vertAlign w:val="superscript"/>
              </w:rPr>
              <w:t>th</w:t>
            </w:r>
            <w:r w:rsidRPr="000D0AE5">
              <w:rPr>
                <w:rFonts w:ascii="Times New Roman" w:eastAsia="Times New Roman" w:hAnsi="Times New Roman" w:cs="Times New Roman"/>
                <w:color w:val="222222"/>
              </w:rPr>
              <w:t xml:space="preserve"> years</w:t>
            </w:r>
          </w:p>
        </w:tc>
      </w:tr>
      <w:tr w:rsidR="00BF1B69" w:rsidRPr="000D0AE5" w:rsidTr="00770376">
        <w:tc>
          <w:tcPr>
            <w:tcW w:w="1915" w:type="dxa"/>
            <w:tcBorders>
              <w:top w:val="single" w:sz="4" w:space="0" w:color="auto"/>
              <w:bottom w:val="single" w:sz="4" w:space="0" w:color="auto"/>
            </w:tcBorders>
          </w:tcPr>
          <w:p w:rsidR="00BF1B69" w:rsidRPr="000D0AE5" w:rsidRDefault="00BF1B69" w:rsidP="00770376">
            <w:pPr>
              <w:rPr>
                <w:rFonts w:ascii="Times New Roman" w:eastAsia="Times New Roman" w:hAnsi="Times New Roman" w:cs="Times New Roman"/>
                <w:b/>
                <w:color w:val="222222"/>
              </w:rPr>
            </w:pPr>
            <w:r w:rsidRPr="000D0AE5">
              <w:rPr>
                <w:rFonts w:ascii="Times New Roman" w:eastAsia="Times New Roman" w:hAnsi="Times New Roman" w:cs="Times New Roman"/>
                <w:b/>
                <w:color w:val="222222"/>
              </w:rPr>
              <w:t>Time Required</w:t>
            </w:r>
          </w:p>
        </w:tc>
        <w:tc>
          <w:tcPr>
            <w:tcW w:w="1915" w:type="dxa"/>
            <w:tcBorders>
              <w:top w:val="single" w:sz="4" w:space="0" w:color="auto"/>
              <w:bottom w:val="single" w:sz="4" w:space="0" w:color="auto"/>
            </w:tcBorders>
          </w:tcPr>
          <w:p w:rsidR="00BF1B69" w:rsidRPr="000D0AE5" w:rsidRDefault="00BF1B69" w:rsidP="00770376">
            <w:pPr>
              <w:rPr>
                <w:rFonts w:ascii="Times New Roman" w:eastAsia="Times New Roman" w:hAnsi="Times New Roman" w:cs="Times New Roman"/>
                <w:color w:val="222222"/>
              </w:rPr>
            </w:pPr>
            <w:r w:rsidRPr="000D0AE5">
              <w:rPr>
                <w:rFonts w:ascii="Times New Roman" w:eastAsia="Times New Roman" w:hAnsi="Times New Roman" w:cs="Times New Roman"/>
                <w:color w:val="222222"/>
              </w:rPr>
              <w:t>Days, weeks</w:t>
            </w:r>
          </w:p>
        </w:tc>
        <w:tc>
          <w:tcPr>
            <w:tcW w:w="1915" w:type="dxa"/>
            <w:tcBorders>
              <w:top w:val="single" w:sz="4" w:space="0" w:color="auto"/>
              <w:bottom w:val="single" w:sz="4" w:space="0" w:color="auto"/>
            </w:tcBorders>
          </w:tcPr>
          <w:p w:rsidR="00BF1B69" w:rsidRPr="000D0AE5" w:rsidRDefault="00BF1B69" w:rsidP="00770376">
            <w:pPr>
              <w:rPr>
                <w:rFonts w:ascii="Times New Roman" w:eastAsia="Times New Roman" w:hAnsi="Times New Roman" w:cs="Times New Roman"/>
                <w:color w:val="222222"/>
              </w:rPr>
            </w:pPr>
            <w:r w:rsidRPr="000D0AE5">
              <w:rPr>
                <w:rFonts w:ascii="Times New Roman" w:eastAsia="Times New Roman" w:hAnsi="Times New Roman" w:cs="Times New Roman"/>
                <w:color w:val="222222"/>
              </w:rPr>
              <w:t>Weeks, months</w:t>
            </w:r>
          </w:p>
        </w:tc>
        <w:tc>
          <w:tcPr>
            <w:tcW w:w="1915" w:type="dxa"/>
            <w:tcBorders>
              <w:top w:val="single" w:sz="4" w:space="0" w:color="auto"/>
              <w:bottom w:val="single" w:sz="4" w:space="0" w:color="auto"/>
            </w:tcBorders>
          </w:tcPr>
          <w:p w:rsidR="00BF1B69" w:rsidRPr="000D0AE5" w:rsidRDefault="00BF1B69" w:rsidP="00770376">
            <w:pPr>
              <w:rPr>
                <w:rFonts w:ascii="Times New Roman" w:eastAsia="Times New Roman" w:hAnsi="Times New Roman" w:cs="Times New Roman"/>
                <w:color w:val="222222"/>
              </w:rPr>
            </w:pPr>
            <w:r w:rsidRPr="000D0AE5">
              <w:rPr>
                <w:rFonts w:ascii="Times New Roman" w:eastAsia="Times New Roman" w:hAnsi="Times New Roman" w:cs="Times New Roman"/>
                <w:color w:val="222222"/>
              </w:rPr>
              <w:t>Semester, semesters</w:t>
            </w:r>
          </w:p>
        </w:tc>
        <w:tc>
          <w:tcPr>
            <w:tcW w:w="1916" w:type="dxa"/>
            <w:tcBorders>
              <w:top w:val="single" w:sz="4" w:space="0" w:color="auto"/>
              <w:bottom w:val="single" w:sz="4" w:space="0" w:color="auto"/>
            </w:tcBorders>
          </w:tcPr>
          <w:p w:rsidR="00BF1B69" w:rsidRPr="000D0AE5" w:rsidRDefault="00BF1B69" w:rsidP="00770376">
            <w:pPr>
              <w:rPr>
                <w:rFonts w:ascii="Times New Roman" w:eastAsia="Times New Roman" w:hAnsi="Times New Roman" w:cs="Times New Roman"/>
                <w:color w:val="222222"/>
              </w:rPr>
            </w:pPr>
            <w:r w:rsidRPr="000D0AE5">
              <w:rPr>
                <w:rFonts w:ascii="Times New Roman" w:eastAsia="Times New Roman" w:hAnsi="Times New Roman" w:cs="Times New Roman"/>
                <w:color w:val="222222"/>
              </w:rPr>
              <w:t>Summer, semesters</w:t>
            </w:r>
          </w:p>
        </w:tc>
      </w:tr>
    </w:tbl>
    <w:p w:rsidR="00BF1B69" w:rsidRPr="000D0AE5" w:rsidRDefault="00BF1B69" w:rsidP="00BF1B69">
      <w:pPr>
        <w:spacing w:after="0" w:line="240" w:lineRule="auto"/>
        <w:rPr>
          <w:rFonts w:ascii="Times New Roman" w:eastAsia="Times New Roman" w:hAnsi="Times New Roman" w:cs="Times New Roman"/>
          <w:sz w:val="24"/>
          <w:szCs w:val="24"/>
        </w:rPr>
      </w:pPr>
    </w:p>
    <w:p w:rsidR="00BF1B69" w:rsidRPr="000D0AE5" w:rsidRDefault="00BF1B69" w:rsidP="00BF1B69">
      <w:pPr>
        <w:rPr>
          <w:rFonts w:ascii="Times New Roman" w:eastAsia="Times New Roman" w:hAnsi="Times New Roman" w:cs="Times New Roman"/>
          <w:sz w:val="24"/>
          <w:szCs w:val="24"/>
        </w:rPr>
      </w:pPr>
      <w:r w:rsidRPr="000D0AE5">
        <w:rPr>
          <w:rFonts w:ascii="Times New Roman" w:eastAsia="Times New Roman" w:hAnsi="Times New Roman" w:cs="Times New Roman"/>
          <w:sz w:val="24"/>
          <w:szCs w:val="24"/>
        </w:rPr>
        <w:br w:type="page"/>
      </w:r>
    </w:p>
    <w:p w:rsidR="00BF1B69" w:rsidRPr="000D0AE5" w:rsidRDefault="004D70DA" w:rsidP="00BF1B69">
      <w:pPr>
        <w:spacing w:after="0"/>
        <w:rPr>
          <w:rFonts w:ascii="Calibri" w:eastAsia="Times New Roman" w:hAnsi="Calibri" w:cs="Times New Roman"/>
          <w:b/>
          <w:color w:val="222222"/>
        </w:rPr>
      </w:pPr>
      <w:r w:rsidRPr="00C17FB9">
        <w:rPr>
          <w:noProof/>
          <w:sz w:val="21"/>
          <w:szCs w:val="21"/>
        </w:rPr>
        <w:lastRenderedPageBreak/>
        <mc:AlternateContent>
          <mc:Choice Requires="wps">
            <w:drawing>
              <wp:anchor distT="45720" distB="45720" distL="114300" distR="114300" simplePos="0" relativeHeight="251675648" behindDoc="0" locked="0" layoutInCell="1" allowOverlap="1" wp14:anchorId="55B80B5F" wp14:editId="10991461">
                <wp:simplePos x="0" y="0"/>
                <wp:positionH relativeFrom="margin">
                  <wp:align>right</wp:align>
                </wp:positionH>
                <wp:positionV relativeFrom="paragraph">
                  <wp:posOffset>-20823</wp:posOffset>
                </wp:positionV>
                <wp:extent cx="337204" cy="235390"/>
                <wp:effectExtent l="0" t="0" r="571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04" cy="235390"/>
                        </a:xfrm>
                        <a:prstGeom prst="rect">
                          <a:avLst/>
                        </a:prstGeom>
                        <a:solidFill>
                          <a:srgbClr val="FFFFFF"/>
                        </a:solidFill>
                        <a:ln w="9525">
                          <a:noFill/>
                          <a:miter lim="800000"/>
                          <a:headEnd/>
                          <a:tailEnd/>
                        </a:ln>
                      </wps:spPr>
                      <wps:txbx>
                        <w:txbxContent>
                          <w:p w:rsidR="00770376" w:rsidRPr="00C17FB9" w:rsidRDefault="00770376" w:rsidP="004D70DA">
                            <w:pPr>
                              <w:rPr>
                                <w:sz w:val="20"/>
                                <w:szCs w:val="20"/>
                              </w:rPr>
                            </w:pPr>
                            <w:r>
                              <w:rPr>
                                <w:sz w:val="20"/>
                                <w:szCs w:val="20"/>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80B5F" id="_x0000_s1033" type="#_x0000_t202" style="position:absolute;margin-left:-24.65pt;margin-top:-1.65pt;width:26.55pt;height:18.5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" stroked="f">
                <v:textbox>
                  <w:txbxContent>
                    <w:p w:rsidR="00770376" w:rsidRPr="00C17FB9" w:rsidRDefault="00770376" w:rsidP="004D70DA">
                      <w:pPr>
                        <w:rPr>
                          <w:sz w:val="20"/>
                          <w:szCs w:val="20"/>
                        </w:rPr>
                      </w:pPr>
                      <w:r>
                        <w:rPr>
                          <w:sz w:val="20"/>
                          <w:szCs w:val="20"/>
                        </w:rPr>
                        <w:t>11</w:t>
                      </w:r>
                    </w:p>
                  </w:txbxContent>
                </v:textbox>
                <w10:wrap anchorx="margin"/>
              </v:shape>
            </w:pict>
          </mc:Fallback>
        </mc:AlternateContent>
      </w:r>
    </w:p>
    <w:p w:rsidR="00BF1B69" w:rsidRPr="000D0AE5" w:rsidRDefault="00BF1B69" w:rsidP="00BF1B69">
      <w:pPr>
        <w:spacing w:after="0"/>
        <w:rPr>
          <w:rFonts w:ascii="Calibri" w:eastAsia="Times New Roman" w:hAnsi="Calibri" w:cs="Times New Roman"/>
          <w:b/>
          <w:color w:val="222222"/>
        </w:rPr>
      </w:pPr>
    </w:p>
    <w:p w:rsidR="00BF1B69" w:rsidRPr="000D0AE5" w:rsidRDefault="00BF1B69" w:rsidP="00BF1B69">
      <w:pPr>
        <w:spacing w:after="0"/>
        <w:rPr>
          <w:rFonts w:ascii="Calibri" w:eastAsia="Times New Roman" w:hAnsi="Calibri" w:cs="Times New Roman"/>
          <w:b/>
          <w:color w:val="222222"/>
        </w:rPr>
      </w:pPr>
    </w:p>
    <w:p w:rsidR="00BF1B69" w:rsidRPr="000D0AE5" w:rsidRDefault="00BF1B69" w:rsidP="00BF1B69">
      <w:pPr>
        <w:spacing w:after="0"/>
        <w:rPr>
          <w:rFonts w:ascii="Calibri" w:eastAsia="Times New Roman" w:hAnsi="Calibri" w:cs="Times New Roman"/>
          <w:b/>
          <w:color w:val="222222"/>
        </w:rPr>
      </w:pPr>
      <w:r w:rsidRPr="000D0AE5">
        <w:rPr>
          <w:rFonts w:ascii="Calibri" w:eastAsia="Times New Roman" w:hAnsi="Calibri" w:cs="Times New Roman"/>
          <w:b/>
          <w:color w:val="222222"/>
        </w:rPr>
        <w:t>Taxonomy of Undergraduate Research Experiences in Economics</w:t>
      </w:r>
      <w:r w:rsidRPr="000D0AE5">
        <w:rPr>
          <w:rFonts w:ascii="Calibri" w:eastAsia="Times New Roman" w:hAnsi="Calibri" w:cs="Times New Roman"/>
          <w:b/>
        </w:rPr>
        <w:t xml:space="preserve"> (continued)</w:t>
      </w:r>
    </w:p>
    <w:tbl>
      <w:tblPr>
        <w:tblW w:w="0" w:type="auto"/>
        <w:tblBorders>
          <w:top w:val="single" w:sz="4" w:space="0" w:color="000000"/>
          <w:bottom w:val="single" w:sz="4" w:space="0" w:color="000000"/>
        </w:tblBorders>
        <w:tblLook w:val="04A0" w:firstRow="1" w:lastRow="0" w:firstColumn="1" w:lastColumn="0" w:noHBand="0" w:noVBand="1"/>
      </w:tblPr>
      <w:tblGrid>
        <w:gridCol w:w="1915"/>
        <w:gridCol w:w="1915"/>
        <w:gridCol w:w="1915"/>
        <w:gridCol w:w="1915"/>
        <w:gridCol w:w="1916"/>
      </w:tblGrid>
      <w:tr w:rsidR="00BF1B69" w:rsidRPr="000D0AE5" w:rsidTr="00770376">
        <w:tc>
          <w:tcPr>
            <w:tcW w:w="1915"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b/>
                <w:color w:val="222222"/>
              </w:rPr>
            </w:pPr>
            <w:r w:rsidRPr="000D0AE5">
              <w:rPr>
                <w:rFonts w:ascii="Times New Roman" w:eastAsia="Times New Roman" w:hAnsi="Times New Roman" w:cs="Times New Roman"/>
                <w:b/>
                <w:color w:val="222222"/>
              </w:rPr>
              <w:t xml:space="preserve">Project Intensity &amp; Degree of Student  Responsibility </w:t>
            </w:r>
          </w:p>
        </w:tc>
        <w:tc>
          <w:tcPr>
            <w:tcW w:w="1915"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Highly structured</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 xml:space="preserve">Students make few research decisions </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Project covers few of steps in research process outlined in Table 1</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b/>
                <w:color w:val="222222"/>
              </w:rPr>
            </w:pPr>
            <w:r w:rsidRPr="000D0AE5">
              <w:rPr>
                <w:rFonts w:ascii="Times New Roman" w:eastAsia="Times New Roman" w:hAnsi="Times New Roman" w:cs="Times New Roman"/>
                <w:color w:val="222222"/>
              </w:rPr>
              <w:t>Question often common to all students in the class</w:t>
            </w:r>
          </w:p>
        </w:tc>
        <w:tc>
          <w:tcPr>
            <w:tcW w:w="1915"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Structured</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 xml:space="preserve">Students responsible for limited number of research decisions </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 xml:space="preserve">Project covers more, but not all, of steps in research process </w:t>
            </w: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 xml:space="preserve"> </w:t>
            </w:r>
          </w:p>
        </w:tc>
        <w:tc>
          <w:tcPr>
            <w:tcW w:w="1915"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Unstructured</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Students responsible for almost all research decisions</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 xml:space="preserve">Project covers most if not all steps of the research process  </w:t>
            </w:r>
          </w:p>
          <w:p w:rsidR="00BF1B69" w:rsidRPr="000D0AE5" w:rsidRDefault="00BF1B69" w:rsidP="00770376">
            <w:pPr>
              <w:spacing w:after="0"/>
              <w:rPr>
                <w:rFonts w:ascii="Times New Roman" w:eastAsia="Times New Roman" w:hAnsi="Times New Roman" w:cs="Times New Roman"/>
                <w:b/>
                <w:color w:val="222222"/>
              </w:rPr>
            </w:pPr>
          </w:p>
        </w:tc>
        <w:tc>
          <w:tcPr>
            <w:tcW w:w="1916"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 xml:space="preserve">Varied structure </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 xml:space="preserve">Students jointly responsible for research decisions </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Project covers all steps of the research process, but students may not be solely responsible for all steps</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b/>
                <w:color w:val="222222"/>
              </w:rPr>
            </w:pPr>
            <w:r w:rsidRPr="000D0AE5">
              <w:rPr>
                <w:rFonts w:ascii="Times New Roman" w:eastAsia="Times New Roman" w:hAnsi="Times New Roman" w:cs="Times New Roman"/>
                <w:color w:val="222222"/>
              </w:rPr>
              <w:t>High degree of oversight from faculty</w:t>
            </w:r>
          </w:p>
        </w:tc>
      </w:tr>
      <w:tr w:rsidR="00BF1B69" w:rsidRPr="000D0AE5" w:rsidTr="00770376">
        <w:tc>
          <w:tcPr>
            <w:tcW w:w="1915"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b/>
                <w:color w:val="222222"/>
              </w:rPr>
            </w:pPr>
            <w:r w:rsidRPr="000D0AE5">
              <w:rPr>
                <w:rFonts w:ascii="Times New Roman" w:eastAsia="Times New Roman" w:hAnsi="Times New Roman" w:cs="Times New Roman"/>
                <w:b/>
                <w:color w:val="222222"/>
              </w:rPr>
              <w:t>Mentoring Focus</w:t>
            </w:r>
          </w:p>
        </w:tc>
        <w:tc>
          <w:tcPr>
            <w:tcW w:w="1915"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Individualized or group</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 xml:space="preserve">More teaching than mentoring </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Simple problem-solving-based mentoring</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b/>
                <w:color w:val="222222"/>
              </w:rPr>
            </w:pPr>
          </w:p>
        </w:tc>
        <w:tc>
          <w:tcPr>
            <w:tcW w:w="1915"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 xml:space="preserve">Individualized or group </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Limited personal, professional development</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Complex problem-solving-based mentoring</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b/>
                <w:color w:val="222222"/>
              </w:rPr>
            </w:pPr>
          </w:p>
        </w:tc>
        <w:tc>
          <w:tcPr>
            <w:tcW w:w="1915"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 xml:space="preserve">Individualized </w:t>
            </w: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br/>
            </w: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More personal, professional development</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 xml:space="preserve">High-level problem-solving, </w:t>
            </w: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 xml:space="preserve">roadblocks, ill-structured problems </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Maintaining focus and forward momentum</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b/>
                <w:color w:val="222222"/>
              </w:rPr>
            </w:pPr>
            <w:r w:rsidRPr="000D0AE5">
              <w:rPr>
                <w:rFonts w:ascii="Times New Roman" w:eastAsia="Times New Roman" w:hAnsi="Times New Roman" w:cs="Times New Roman"/>
                <w:color w:val="222222"/>
              </w:rPr>
              <w:t>Some emphasis on professional writing</w:t>
            </w:r>
          </w:p>
        </w:tc>
        <w:tc>
          <w:tcPr>
            <w:tcW w:w="1916" w:type="dxa"/>
            <w:tcBorders>
              <w:top w:val="single" w:sz="4" w:space="0" w:color="auto"/>
              <w:bottom w:val="single" w:sz="4" w:space="0" w:color="auto"/>
            </w:tcBorders>
          </w:tcPr>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Individualized</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Most personal and professional development</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Socialization into the profession, including ethics and practice</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Emotional ups and downs of research</w:t>
            </w: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p>
          <w:p w:rsidR="00BF1B69" w:rsidRPr="000D0AE5" w:rsidRDefault="00BF1B69" w:rsidP="00770376">
            <w:pPr>
              <w:spacing w:after="0"/>
              <w:rPr>
                <w:rFonts w:ascii="Times New Roman" w:eastAsia="Times New Roman" w:hAnsi="Times New Roman" w:cs="Times New Roman"/>
                <w:color w:val="222222"/>
              </w:rPr>
            </w:pPr>
            <w:r w:rsidRPr="000D0AE5">
              <w:rPr>
                <w:rFonts w:ascii="Times New Roman" w:eastAsia="Times New Roman" w:hAnsi="Times New Roman" w:cs="Times New Roman"/>
                <w:color w:val="222222"/>
              </w:rPr>
              <w:t>Strong emphasis on professional writing</w:t>
            </w:r>
          </w:p>
          <w:p w:rsidR="00BF1B69" w:rsidRPr="000D0AE5" w:rsidRDefault="00BF1B69" w:rsidP="00770376">
            <w:pPr>
              <w:spacing w:after="0"/>
              <w:rPr>
                <w:rFonts w:ascii="Times New Roman" w:eastAsia="Times New Roman" w:hAnsi="Times New Roman" w:cs="Times New Roman"/>
                <w:b/>
                <w:color w:val="222222"/>
              </w:rPr>
            </w:pPr>
          </w:p>
        </w:tc>
      </w:tr>
    </w:tbl>
    <w:p w:rsidR="00BF1B69" w:rsidRPr="000D0AE5" w:rsidRDefault="00BF1B69" w:rsidP="00BF1B69">
      <w:pPr>
        <w:spacing w:after="240" w:line="240" w:lineRule="auto"/>
        <w:rPr>
          <w:rFonts w:ascii="Times New Roman" w:eastAsia="Times New Roman" w:hAnsi="Times New Roman" w:cs="Times New Roman"/>
          <w:color w:val="000000"/>
          <w:sz w:val="20"/>
          <w:szCs w:val="20"/>
        </w:rPr>
      </w:pPr>
      <w:r w:rsidRPr="000D0AE5">
        <w:rPr>
          <w:rFonts w:ascii="Times New Roman" w:eastAsia="Times New Roman" w:hAnsi="Times New Roman" w:cs="Times New Roman"/>
          <w:color w:val="000000"/>
          <w:sz w:val="20"/>
          <w:szCs w:val="20"/>
        </w:rPr>
        <w:t xml:space="preserve">DeLoach, S., E. Perry-Sizemore, and M. Borg.  Creating quality undergraduate research programs in economics: How, when, where (and why).  </w:t>
      </w:r>
      <w:r w:rsidRPr="000D0AE5">
        <w:rPr>
          <w:rFonts w:ascii="Times New Roman" w:eastAsia="Times New Roman" w:hAnsi="Times New Roman" w:cs="Times New Roman"/>
          <w:i/>
          <w:color w:val="000000"/>
          <w:sz w:val="20"/>
          <w:szCs w:val="20"/>
        </w:rPr>
        <w:t>American Economist</w:t>
      </w:r>
      <w:r w:rsidRPr="000D0AE5">
        <w:rPr>
          <w:rFonts w:ascii="Times New Roman" w:eastAsia="Times New Roman" w:hAnsi="Times New Roman" w:cs="Times New Roman"/>
          <w:color w:val="000000"/>
          <w:sz w:val="20"/>
          <w:szCs w:val="20"/>
        </w:rPr>
        <w:t xml:space="preserve"> 57:  96-110.</w:t>
      </w:r>
    </w:p>
    <w:p w:rsidR="00BF1B69" w:rsidRPr="000D0AE5" w:rsidRDefault="00BF1B69" w:rsidP="00BF1B69">
      <w:pPr>
        <w:spacing w:after="0" w:line="240" w:lineRule="auto"/>
        <w:rPr>
          <w:rFonts w:ascii="Times New Roman" w:eastAsia="Times New Roman" w:hAnsi="Times New Roman" w:cs="Times New Roman"/>
          <w:sz w:val="24"/>
          <w:szCs w:val="24"/>
        </w:rPr>
      </w:pPr>
    </w:p>
    <w:p w:rsidR="00A009C3" w:rsidRPr="00E52F23" w:rsidRDefault="00A009C3" w:rsidP="00E52F23">
      <w:pPr>
        <w:rPr>
          <w:rFonts w:ascii="Calibri" w:eastAsia="Times New Roman" w:hAnsi="Calibri" w:cs="Calibri"/>
          <w:sz w:val="36"/>
          <w:szCs w:val="36"/>
        </w:rPr>
        <w:sectPr w:rsidR="00A009C3" w:rsidRPr="00E52F23" w:rsidSect="00DA425B">
          <w:pgSz w:w="12240" w:h="15840" w:code="1"/>
          <w:pgMar w:top="432" w:right="720" w:bottom="864" w:left="1440" w:header="432" w:footer="720" w:gutter="0"/>
          <w:cols w:space="720"/>
          <w:docGrid w:linePitch="360"/>
        </w:sectPr>
      </w:pPr>
    </w:p>
    <w:tbl>
      <w:tblPr>
        <w:tblpPr w:leftFromText="180" w:rightFromText="180" w:vertAnchor="page" w:horzAnchor="margin" w:tblpXSpec="right" w:tblpY="1496"/>
        <w:tblW w:w="13855" w:type="dxa"/>
        <w:tblLayout w:type="fixed"/>
        <w:tblLook w:val="04A0" w:firstRow="1" w:lastRow="0" w:firstColumn="1" w:lastColumn="0" w:noHBand="0" w:noVBand="1"/>
      </w:tblPr>
      <w:tblGrid>
        <w:gridCol w:w="2065"/>
        <w:gridCol w:w="2610"/>
        <w:gridCol w:w="2520"/>
        <w:gridCol w:w="2880"/>
        <w:gridCol w:w="2070"/>
        <w:gridCol w:w="1710"/>
      </w:tblGrid>
      <w:tr w:rsidR="00360F47" w:rsidRPr="00BA2535" w:rsidTr="004F3C94">
        <w:trPr>
          <w:trHeight w:val="741"/>
        </w:trPr>
        <w:tc>
          <w:tcPr>
            <w:tcW w:w="206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0F47" w:rsidRPr="00BA2535" w:rsidRDefault="00360F47" w:rsidP="00360F47">
            <w:pPr>
              <w:spacing w:after="0" w:line="240" w:lineRule="auto"/>
              <w:jc w:val="center"/>
              <w:rPr>
                <w:rFonts w:ascii="Calibri" w:eastAsia="Times New Roman" w:hAnsi="Calibri" w:cs="Calibri"/>
                <w:b/>
                <w:bCs/>
                <w:sz w:val="24"/>
                <w:szCs w:val="24"/>
              </w:rPr>
            </w:pPr>
            <w:r w:rsidRPr="00BA2535">
              <w:rPr>
                <w:rFonts w:ascii="Calibri" w:eastAsia="Times New Roman" w:hAnsi="Calibri" w:cs="Calibri"/>
                <w:b/>
                <w:bCs/>
                <w:sz w:val="24"/>
                <w:szCs w:val="24"/>
              </w:rPr>
              <w:lastRenderedPageBreak/>
              <w:t xml:space="preserve">What is your </w:t>
            </w:r>
            <w:r>
              <w:rPr>
                <w:rFonts w:ascii="Calibri" w:eastAsia="Times New Roman" w:hAnsi="Calibri" w:cs="Calibri"/>
                <w:b/>
                <w:bCs/>
                <w:sz w:val="24"/>
                <w:szCs w:val="24"/>
              </w:rPr>
              <w:t>equity-driven learning objective</w:t>
            </w:r>
            <w:r w:rsidRPr="00BA2535">
              <w:rPr>
                <w:rFonts w:ascii="Calibri" w:eastAsia="Times New Roman" w:hAnsi="Calibri" w:cs="Calibri"/>
                <w:b/>
                <w:bCs/>
                <w:sz w:val="24"/>
                <w:szCs w:val="24"/>
              </w:rPr>
              <w:t xml:space="preserve"> for scaffolding &amp; integrating UR? </w:t>
            </w:r>
          </w:p>
        </w:tc>
        <w:tc>
          <w:tcPr>
            <w:tcW w:w="26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0F47" w:rsidRPr="00BA2535" w:rsidRDefault="00360F47" w:rsidP="00360F47">
            <w:pPr>
              <w:spacing w:after="0" w:line="240" w:lineRule="auto"/>
              <w:jc w:val="center"/>
              <w:rPr>
                <w:rFonts w:ascii="Calibri" w:eastAsia="Times New Roman" w:hAnsi="Calibri" w:cs="Calibri"/>
                <w:b/>
                <w:bCs/>
                <w:sz w:val="24"/>
                <w:szCs w:val="24"/>
              </w:rPr>
            </w:pPr>
            <w:r w:rsidRPr="00BA2535">
              <w:rPr>
                <w:rFonts w:ascii="Calibri" w:eastAsia="Times New Roman" w:hAnsi="Calibri" w:cs="Calibri"/>
                <w:b/>
                <w:bCs/>
                <w:sz w:val="24"/>
                <w:szCs w:val="24"/>
              </w:rPr>
              <w:t xml:space="preserve">How will </w:t>
            </w:r>
            <w:r>
              <w:rPr>
                <w:rFonts w:ascii="Calibri" w:eastAsia="Times New Roman" w:hAnsi="Calibri" w:cs="Calibri"/>
                <w:b/>
                <w:bCs/>
                <w:sz w:val="24"/>
                <w:szCs w:val="24"/>
              </w:rPr>
              <w:t>you determine how effective you ha</w:t>
            </w:r>
            <w:r w:rsidRPr="00BA2535">
              <w:rPr>
                <w:rFonts w:ascii="Calibri" w:eastAsia="Times New Roman" w:hAnsi="Calibri" w:cs="Calibri"/>
                <w:b/>
                <w:bCs/>
                <w:sz w:val="24"/>
                <w:szCs w:val="24"/>
              </w:rPr>
              <w:t>ve been at achieving</w:t>
            </w:r>
            <w:r>
              <w:rPr>
                <w:rFonts w:ascii="Calibri" w:eastAsia="Times New Roman" w:hAnsi="Calibri" w:cs="Calibri"/>
                <w:b/>
                <w:bCs/>
                <w:sz w:val="24"/>
                <w:szCs w:val="24"/>
              </w:rPr>
              <w:t xml:space="preserve"> or making progress towards </w:t>
            </w:r>
            <w:r w:rsidRPr="00BA2535">
              <w:rPr>
                <w:rFonts w:ascii="Calibri" w:eastAsia="Times New Roman" w:hAnsi="Calibri" w:cs="Calibri"/>
                <w:b/>
                <w:bCs/>
                <w:sz w:val="24"/>
                <w:szCs w:val="24"/>
              </w:rPr>
              <w:t xml:space="preserve">this </w:t>
            </w:r>
            <w:r>
              <w:rPr>
                <w:rFonts w:ascii="Calibri" w:eastAsia="Times New Roman" w:hAnsi="Calibri" w:cs="Calibri"/>
                <w:b/>
                <w:bCs/>
                <w:sz w:val="24"/>
                <w:szCs w:val="24"/>
              </w:rPr>
              <w:t>objective</w:t>
            </w:r>
            <w:r w:rsidRPr="00BA2535">
              <w:rPr>
                <w:rFonts w:ascii="Calibri" w:eastAsia="Times New Roman" w:hAnsi="Calibri" w:cs="Calibri"/>
                <w:b/>
                <w:bCs/>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0F47" w:rsidRPr="00BA2535" w:rsidRDefault="00360F47" w:rsidP="00360F47">
            <w:pPr>
              <w:spacing w:after="0" w:line="240" w:lineRule="auto"/>
              <w:jc w:val="center"/>
              <w:rPr>
                <w:rFonts w:ascii="Calibri" w:eastAsia="Times New Roman" w:hAnsi="Calibri" w:cs="Calibri"/>
                <w:b/>
                <w:bCs/>
                <w:sz w:val="24"/>
                <w:szCs w:val="24"/>
              </w:rPr>
            </w:pPr>
            <w:r w:rsidRPr="00BA2535">
              <w:rPr>
                <w:rFonts w:ascii="Calibri" w:eastAsia="Times New Roman" w:hAnsi="Calibri" w:cs="Calibri"/>
                <w:b/>
                <w:bCs/>
                <w:sz w:val="24"/>
                <w:szCs w:val="24"/>
              </w:rPr>
              <w:t xml:space="preserve">What strategies or activities will you implement to </w:t>
            </w:r>
            <w:r>
              <w:rPr>
                <w:rFonts w:ascii="Calibri" w:eastAsia="Times New Roman" w:hAnsi="Calibri" w:cs="Calibri"/>
                <w:b/>
                <w:bCs/>
                <w:sz w:val="24"/>
                <w:szCs w:val="24"/>
              </w:rPr>
              <w:t>achieve the desired objective</w:t>
            </w:r>
            <w:r w:rsidRPr="00BA2535">
              <w:rPr>
                <w:rFonts w:ascii="Calibri" w:eastAsia="Times New Roman" w:hAnsi="Calibri" w:cs="Calibri"/>
                <w:b/>
                <w:bCs/>
                <w:sz w:val="24"/>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0F47" w:rsidRPr="00BA2535" w:rsidRDefault="00360F47" w:rsidP="00360F47">
            <w:pPr>
              <w:spacing w:after="0" w:line="240" w:lineRule="auto"/>
              <w:jc w:val="center"/>
              <w:rPr>
                <w:rFonts w:ascii="Calibri" w:eastAsia="Times New Roman" w:hAnsi="Calibri" w:cs="Calibri"/>
                <w:b/>
                <w:bCs/>
                <w:sz w:val="24"/>
                <w:szCs w:val="24"/>
              </w:rPr>
            </w:pPr>
            <w:r w:rsidRPr="00BA2535">
              <w:rPr>
                <w:rFonts w:ascii="Calibri" w:eastAsia="Times New Roman" w:hAnsi="Calibri" w:cs="Calibri"/>
                <w:b/>
                <w:bCs/>
                <w:sz w:val="24"/>
                <w:szCs w:val="24"/>
              </w:rPr>
              <w:t>What asset</w:t>
            </w:r>
            <w:r>
              <w:rPr>
                <w:rFonts w:ascii="Calibri" w:eastAsia="Times New Roman" w:hAnsi="Calibri" w:cs="Calibri"/>
                <w:b/>
                <w:bCs/>
                <w:sz w:val="24"/>
                <w:szCs w:val="24"/>
              </w:rPr>
              <w:t>(s)</w:t>
            </w:r>
            <w:r w:rsidRPr="00BA2535">
              <w:rPr>
                <w:rFonts w:ascii="Calibri" w:eastAsia="Times New Roman" w:hAnsi="Calibri" w:cs="Calibri"/>
                <w:b/>
                <w:bCs/>
                <w:sz w:val="24"/>
                <w:szCs w:val="24"/>
              </w:rPr>
              <w:t xml:space="preserve"> </w:t>
            </w:r>
            <w:r>
              <w:rPr>
                <w:rFonts w:ascii="Calibri" w:eastAsia="Times New Roman" w:hAnsi="Calibri" w:cs="Calibri"/>
                <w:b/>
                <w:bCs/>
                <w:sz w:val="24"/>
                <w:szCs w:val="24"/>
              </w:rPr>
              <w:t xml:space="preserve">will you engage (or will be bolstered) in achieving or making </w:t>
            </w:r>
            <w:r w:rsidRPr="00BA2535">
              <w:rPr>
                <w:rFonts w:ascii="Calibri" w:eastAsia="Times New Roman" w:hAnsi="Calibri" w:cs="Calibri"/>
                <w:b/>
                <w:bCs/>
                <w:sz w:val="24"/>
                <w:szCs w:val="24"/>
              </w:rPr>
              <w:t>progress towards</w:t>
            </w:r>
            <w:r>
              <w:rPr>
                <w:rFonts w:ascii="Calibri" w:eastAsia="Times New Roman" w:hAnsi="Calibri" w:cs="Calibri"/>
                <w:b/>
                <w:bCs/>
                <w:sz w:val="24"/>
                <w:szCs w:val="24"/>
              </w:rPr>
              <w:t xml:space="preserve"> </w:t>
            </w:r>
            <w:r w:rsidRPr="00BA2535">
              <w:rPr>
                <w:rFonts w:ascii="Calibri" w:eastAsia="Times New Roman" w:hAnsi="Calibri" w:cs="Calibri"/>
                <w:b/>
                <w:bCs/>
                <w:sz w:val="24"/>
                <w:szCs w:val="24"/>
              </w:rPr>
              <w:t xml:space="preserve">your </w:t>
            </w:r>
            <w:proofErr w:type="spellStart"/>
            <w:r>
              <w:rPr>
                <w:rFonts w:ascii="Calibri" w:eastAsia="Times New Roman" w:hAnsi="Calibri" w:cs="Calibri"/>
                <w:b/>
                <w:bCs/>
                <w:sz w:val="24"/>
                <w:szCs w:val="24"/>
              </w:rPr>
              <w:t>ojective</w:t>
            </w:r>
            <w:proofErr w:type="spellEnd"/>
            <w:r w:rsidRPr="00BA2535">
              <w:rPr>
                <w:rFonts w:ascii="Calibri" w:eastAsia="Times New Roman" w:hAnsi="Calibri" w:cs="Calibri"/>
                <w:b/>
                <w:bCs/>
                <w:sz w:val="24"/>
                <w:szCs w:val="24"/>
              </w:rPr>
              <w:t>?</w:t>
            </w:r>
            <w:r>
              <w:rPr>
                <w:rFonts w:ascii="Calibri" w:eastAsia="Times New Roman" w:hAnsi="Calibri" w:cs="Calibri"/>
                <w:b/>
                <w:bCs/>
                <w:sz w:val="24"/>
                <w:szCs w:val="24"/>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0F47" w:rsidRPr="00BA2535" w:rsidRDefault="00360F47" w:rsidP="00360F47">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How will you know what gains are being made?</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0F47" w:rsidRPr="00BA2535" w:rsidRDefault="00360F47" w:rsidP="00360F47">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What is your realistic timeline?</w:t>
            </w:r>
          </w:p>
        </w:tc>
      </w:tr>
      <w:tr w:rsidR="00360F47" w:rsidRPr="00BA2535" w:rsidTr="00360F47">
        <w:trPr>
          <w:trHeight w:val="3013"/>
        </w:trPr>
        <w:tc>
          <w:tcPr>
            <w:tcW w:w="2065" w:type="dxa"/>
            <w:tcBorders>
              <w:top w:val="nil"/>
              <w:left w:val="single" w:sz="4" w:space="0" w:color="auto"/>
              <w:bottom w:val="single" w:sz="4" w:space="0" w:color="auto"/>
              <w:right w:val="single" w:sz="4" w:space="0" w:color="auto"/>
            </w:tcBorders>
          </w:tcPr>
          <w:p w:rsidR="00360F47" w:rsidRPr="00BA2535" w:rsidRDefault="00360F47" w:rsidP="00360F47">
            <w:pPr>
              <w:spacing w:after="0" w:line="240" w:lineRule="auto"/>
              <w:rPr>
                <w:rFonts w:ascii="Calibri" w:eastAsia="Times New Roman" w:hAnsi="Calibri" w:cs="Calibri"/>
                <w:b/>
                <w:bCs/>
              </w:rPr>
            </w:pPr>
          </w:p>
        </w:tc>
        <w:tc>
          <w:tcPr>
            <w:tcW w:w="2610" w:type="dxa"/>
            <w:tcBorders>
              <w:top w:val="nil"/>
              <w:left w:val="nil"/>
              <w:bottom w:val="single" w:sz="4" w:space="0" w:color="auto"/>
              <w:right w:val="single" w:sz="4" w:space="0" w:color="auto"/>
            </w:tcBorders>
            <w:shd w:val="clear" w:color="auto" w:fill="auto"/>
            <w:vAlign w:val="center"/>
          </w:tcPr>
          <w:p w:rsidR="00360F47" w:rsidRPr="00BA2535" w:rsidRDefault="00360F47" w:rsidP="00360F47">
            <w:pPr>
              <w:spacing w:after="0" w:line="240" w:lineRule="auto"/>
              <w:rPr>
                <w:rFonts w:ascii="Calibri" w:eastAsia="Times New Roman" w:hAnsi="Calibri" w:cs="Calibri"/>
              </w:rPr>
            </w:pPr>
          </w:p>
        </w:tc>
        <w:tc>
          <w:tcPr>
            <w:tcW w:w="2520" w:type="dxa"/>
            <w:tcBorders>
              <w:top w:val="nil"/>
              <w:left w:val="nil"/>
              <w:bottom w:val="single" w:sz="4" w:space="0" w:color="auto"/>
              <w:right w:val="single" w:sz="4" w:space="0" w:color="auto"/>
            </w:tcBorders>
            <w:shd w:val="clear" w:color="auto" w:fill="auto"/>
            <w:vAlign w:val="center"/>
          </w:tcPr>
          <w:p w:rsidR="00360F47" w:rsidRPr="00BA2535" w:rsidRDefault="00360F47" w:rsidP="00360F47">
            <w:pPr>
              <w:spacing w:after="0" w:line="240" w:lineRule="auto"/>
              <w:rPr>
                <w:rFonts w:ascii="Calibri" w:eastAsia="Times New Roman" w:hAnsi="Calibri" w:cs="Calibri"/>
                <w:sz w:val="24"/>
                <w:szCs w:val="24"/>
              </w:rPr>
            </w:pPr>
          </w:p>
        </w:tc>
        <w:tc>
          <w:tcPr>
            <w:tcW w:w="2880" w:type="dxa"/>
            <w:tcBorders>
              <w:top w:val="nil"/>
              <w:left w:val="nil"/>
              <w:bottom w:val="single" w:sz="4" w:space="0" w:color="auto"/>
              <w:right w:val="single" w:sz="4" w:space="0" w:color="auto"/>
            </w:tcBorders>
            <w:shd w:val="clear" w:color="auto" w:fill="auto"/>
            <w:vAlign w:val="center"/>
          </w:tcPr>
          <w:p w:rsidR="00360F47" w:rsidRPr="00BA2535" w:rsidRDefault="00360F47" w:rsidP="00360F47">
            <w:pPr>
              <w:spacing w:after="0" w:line="240" w:lineRule="auto"/>
              <w:jc w:val="right"/>
              <w:rPr>
                <w:rFonts w:ascii="Calibri" w:eastAsia="Times New Roman" w:hAnsi="Calibri" w:cs="Calibri"/>
                <w:sz w:val="24"/>
                <w:szCs w:val="24"/>
              </w:rPr>
            </w:pPr>
          </w:p>
        </w:tc>
        <w:tc>
          <w:tcPr>
            <w:tcW w:w="2070" w:type="dxa"/>
            <w:tcBorders>
              <w:top w:val="single" w:sz="4" w:space="0" w:color="auto"/>
              <w:left w:val="nil"/>
              <w:bottom w:val="single" w:sz="4" w:space="0" w:color="auto"/>
              <w:right w:val="single" w:sz="4" w:space="0" w:color="000000"/>
            </w:tcBorders>
            <w:shd w:val="clear" w:color="auto" w:fill="auto"/>
            <w:vAlign w:val="center"/>
          </w:tcPr>
          <w:p w:rsidR="00360F47" w:rsidRPr="00BA2535" w:rsidRDefault="00360F47" w:rsidP="00360F47">
            <w:pPr>
              <w:spacing w:after="0" w:line="240" w:lineRule="auto"/>
              <w:jc w:val="center"/>
              <w:rPr>
                <w:rFonts w:ascii="Calibri" w:eastAsia="Times New Roman" w:hAnsi="Calibri" w:cs="Calibri"/>
                <w:sz w:val="24"/>
                <w:szCs w:val="24"/>
              </w:rPr>
            </w:pPr>
          </w:p>
        </w:tc>
        <w:tc>
          <w:tcPr>
            <w:tcW w:w="1710" w:type="dxa"/>
            <w:tcBorders>
              <w:top w:val="nil"/>
              <w:left w:val="nil"/>
              <w:bottom w:val="single" w:sz="4" w:space="0" w:color="auto"/>
              <w:right w:val="single" w:sz="4" w:space="0" w:color="auto"/>
            </w:tcBorders>
            <w:shd w:val="clear" w:color="auto" w:fill="auto"/>
            <w:vAlign w:val="center"/>
          </w:tcPr>
          <w:p w:rsidR="00360F47" w:rsidRPr="00BA2535" w:rsidRDefault="00360F47" w:rsidP="00360F47">
            <w:pPr>
              <w:spacing w:after="0" w:line="240" w:lineRule="auto"/>
              <w:rPr>
                <w:rFonts w:ascii="Calibri" w:eastAsia="Times New Roman" w:hAnsi="Calibri" w:cs="Calibri"/>
                <w:sz w:val="24"/>
                <w:szCs w:val="24"/>
              </w:rPr>
            </w:pPr>
          </w:p>
        </w:tc>
      </w:tr>
      <w:tr w:rsidR="00360F47" w:rsidRPr="00BA2535" w:rsidTr="00360F47">
        <w:trPr>
          <w:trHeight w:val="3769"/>
        </w:trPr>
        <w:tc>
          <w:tcPr>
            <w:tcW w:w="2065" w:type="dxa"/>
            <w:tcBorders>
              <w:top w:val="nil"/>
              <w:left w:val="single" w:sz="4" w:space="0" w:color="auto"/>
              <w:bottom w:val="single" w:sz="4" w:space="0" w:color="auto"/>
              <w:right w:val="single" w:sz="4" w:space="0" w:color="auto"/>
            </w:tcBorders>
          </w:tcPr>
          <w:p w:rsidR="00360F47" w:rsidRPr="00BA2535" w:rsidRDefault="00360F47" w:rsidP="00360F47">
            <w:pPr>
              <w:spacing w:after="0" w:line="240" w:lineRule="auto"/>
              <w:rPr>
                <w:rFonts w:ascii="Calibri" w:eastAsia="Times New Roman" w:hAnsi="Calibri" w:cs="Calibri"/>
                <w:b/>
                <w:bCs/>
              </w:rPr>
            </w:pPr>
          </w:p>
        </w:tc>
        <w:tc>
          <w:tcPr>
            <w:tcW w:w="2610" w:type="dxa"/>
            <w:tcBorders>
              <w:top w:val="nil"/>
              <w:left w:val="nil"/>
              <w:bottom w:val="single" w:sz="4" w:space="0" w:color="auto"/>
              <w:right w:val="single" w:sz="4" w:space="0" w:color="auto"/>
            </w:tcBorders>
            <w:shd w:val="clear" w:color="auto" w:fill="auto"/>
            <w:vAlign w:val="center"/>
          </w:tcPr>
          <w:p w:rsidR="00360F47" w:rsidRPr="00BA2535" w:rsidRDefault="00360F47" w:rsidP="00360F47">
            <w:pPr>
              <w:spacing w:after="0" w:line="240" w:lineRule="auto"/>
              <w:rPr>
                <w:rFonts w:ascii="Calibri" w:eastAsia="Times New Roman" w:hAnsi="Calibri" w:cs="Calibri"/>
              </w:rPr>
            </w:pPr>
          </w:p>
        </w:tc>
        <w:tc>
          <w:tcPr>
            <w:tcW w:w="2520" w:type="dxa"/>
            <w:tcBorders>
              <w:top w:val="nil"/>
              <w:left w:val="nil"/>
              <w:bottom w:val="single" w:sz="4" w:space="0" w:color="auto"/>
              <w:right w:val="single" w:sz="4" w:space="0" w:color="auto"/>
            </w:tcBorders>
            <w:shd w:val="clear" w:color="auto" w:fill="auto"/>
            <w:vAlign w:val="center"/>
          </w:tcPr>
          <w:p w:rsidR="00360F47" w:rsidRPr="00BA2535" w:rsidRDefault="00360F47" w:rsidP="00360F47">
            <w:pPr>
              <w:spacing w:after="0" w:line="240" w:lineRule="auto"/>
              <w:rPr>
                <w:rFonts w:ascii="Calibri" w:eastAsia="Times New Roman" w:hAnsi="Calibri" w:cs="Calibri"/>
                <w:sz w:val="24"/>
                <w:szCs w:val="24"/>
              </w:rPr>
            </w:pPr>
          </w:p>
        </w:tc>
        <w:tc>
          <w:tcPr>
            <w:tcW w:w="2880" w:type="dxa"/>
            <w:tcBorders>
              <w:top w:val="nil"/>
              <w:left w:val="nil"/>
              <w:bottom w:val="single" w:sz="4" w:space="0" w:color="auto"/>
              <w:right w:val="single" w:sz="4" w:space="0" w:color="auto"/>
            </w:tcBorders>
            <w:shd w:val="clear" w:color="auto" w:fill="auto"/>
            <w:vAlign w:val="center"/>
          </w:tcPr>
          <w:p w:rsidR="00360F47" w:rsidRPr="00BA2535" w:rsidRDefault="00360F47" w:rsidP="00360F47">
            <w:pPr>
              <w:spacing w:after="0" w:line="240" w:lineRule="auto"/>
              <w:jc w:val="right"/>
              <w:rPr>
                <w:rFonts w:ascii="Calibri" w:eastAsia="Times New Roman" w:hAnsi="Calibri" w:cs="Calibri"/>
                <w:sz w:val="24"/>
                <w:szCs w:val="24"/>
              </w:rPr>
            </w:pPr>
          </w:p>
        </w:tc>
        <w:tc>
          <w:tcPr>
            <w:tcW w:w="2070" w:type="dxa"/>
            <w:tcBorders>
              <w:top w:val="single" w:sz="4" w:space="0" w:color="auto"/>
              <w:left w:val="nil"/>
              <w:bottom w:val="single" w:sz="4" w:space="0" w:color="auto"/>
              <w:right w:val="single" w:sz="4" w:space="0" w:color="000000"/>
            </w:tcBorders>
            <w:shd w:val="clear" w:color="auto" w:fill="auto"/>
            <w:vAlign w:val="center"/>
          </w:tcPr>
          <w:p w:rsidR="00360F47" w:rsidRPr="00BA2535" w:rsidRDefault="00360F47" w:rsidP="00360F47">
            <w:pPr>
              <w:spacing w:after="0" w:line="240" w:lineRule="auto"/>
              <w:jc w:val="center"/>
              <w:rPr>
                <w:rFonts w:ascii="Calibri" w:eastAsia="Times New Roman" w:hAnsi="Calibri" w:cs="Calibri"/>
                <w:sz w:val="24"/>
                <w:szCs w:val="24"/>
              </w:rPr>
            </w:pPr>
          </w:p>
        </w:tc>
        <w:tc>
          <w:tcPr>
            <w:tcW w:w="1710" w:type="dxa"/>
            <w:tcBorders>
              <w:top w:val="nil"/>
              <w:left w:val="nil"/>
              <w:bottom w:val="single" w:sz="4" w:space="0" w:color="auto"/>
              <w:right w:val="single" w:sz="4" w:space="0" w:color="auto"/>
            </w:tcBorders>
            <w:shd w:val="clear" w:color="auto" w:fill="auto"/>
            <w:vAlign w:val="center"/>
          </w:tcPr>
          <w:p w:rsidR="00360F47" w:rsidRPr="00BA2535" w:rsidRDefault="00360F47" w:rsidP="00360F47">
            <w:pPr>
              <w:spacing w:after="0" w:line="240" w:lineRule="auto"/>
              <w:rPr>
                <w:rFonts w:ascii="Calibri" w:eastAsia="Times New Roman" w:hAnsi="Calibri" w:cs="Calibri"/>
                <w:sz w:val="24"/>
                <w:szCs w:val="24"/>
              </w:rPr>
            </w:pPr>
          </w:p>
        </w:tc>
      </w:tr>
    </w:tbl>
    <w:p w:rsidR="00360F47" w:rsidRDefault="004D70DA" w:rsidP="00360F47">
      <w:pPr>
        <w:spacing w:after="0" w:line="240" w:lineRule="auto"/>
        <w:ind w:firstLine="720"/>
        <w:rPr>
          <w:rFonts w:ascii="Calibri" w:eastAsia="Times New Roman" w:hAnsi="Calibri" w:cs="Calibri"/>
          <w:b/>
          <w:bCs/>
          <w:color w:val="808080" w:themeColor="background1" w:themeShade="80"/>
          <w:sz w:val="36"/>
          <w:szCs w:val="36"/>
        </w:rPr>
        <w:sectPr w:rsidR="00360F47" w:rsidSect="00360F47">
          <w:pgSz w:w="15840" w:h="12240" w:orient="landscape" w:code="1"/>
          <w:pgMar w:top="720" w:right="864" w:bottom="1440" w:left="432" w:header="432" w:footer="720" w:gutter="0"/>
          <w:cols w:space="720"/>
          <w:docGrid w:linePitch="360"/>
        </w:sectPr>
      </w:pPr>
      <w:r w:rsidRPr="00C17FB9">
        <w:rPr>
          <w:noProof/>
          <w:sz w:val="21"/>
          <w:szCs w:val="21"/>
        </w:rPr>
        <mc:AlternateContent>
          <mc:Choice Requires="wps">
            <w:drawing>
              <wp:anchor distT="45720" distB="45720" distL="114300" distR="114300" simplePos="0" relativeHeight="251677696" behindDoc="0" locked="0" layoutInCell="1" allowOverlap="1" wp14:anchorId="55B80B5F" wp14:editId="10991461">
                <wp:simplePos x="0" y="0"/>
                <wp:positionH relativeFrom="margin">
                  <wp:posOffset>8814925</wp:posOffset>
                </wp:positionH>
                <wp:positionV relativeFrom="paragraph">
                  <wp:posOffset>-230291</wp:posOffset>
                </wp:positionV>
                <wp:extent cx="346257" cy="271604"/>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57" cy="271604"/>
                        </a:xfrm>
                        <a:prstGeom prst="rect">
                          <a:avLst/>
                        </a:prstGeom>
                        <a:solidFill>
                          <a:srgbClr val="FFFFFF"/>
                        </a:solidFill>
                        <a:ln w="9525">
                          <a:noFill/>
                          <a:miter lim="800000"/>
                          <a:headEnd/>
                          <a:tailEnd/>
                        </a:ln>
                      </wps:spPr>
                      <wps:txbx>
                        <w:txbxContent>
                          <w:p w:rsidR="00770376" w:rsidRPr="00C17FB9" w:rsidRDefault="00770376" w:rsidP="004D70DA">
                            <w:pPr>
                              <w:rPr>
                                <w:sz w:val="20"/>
                                <w:szCs w:val="20"/>
                              </w:rPr>
                            </w:pPr>
                            <w:r>
                              <w:rPr>
                                <w:sz w:val="20"/>
                                <w:szCs w:val="20"/>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80B5F" id="_x0000_s1034" type="#_x0000_t202" style="position:absolute;left:0;text-align:left;margin-left:694.1pt;margin-top:-18.15pt;width:27.25pt;height:21.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v5IQIAACI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" stroked="f">
                <v:textbox>
                  <w:txbxContent>
                    <w:p w:rsidR="00770376" w:rsidRPr="00C17FB9" w:rsidRDefault="00770376" w:rsidP="004D70DA">
                      <w:pPr>
                        <w:rPr>
                          <w:sz w:val="20"/>
                          <w:szCs w:val="20"/>
                        </w:rPr>
                      </w:pPr>
                      <w:r>
                        <w:rPr>
                          <w:sz w:val="20"/>
                          <w:szCs w:val="20"/>
                        </w:rPr>
                        <w:t>12</w:t>
                      </w:r>
                    </w:p>
                  </w:txbxContent>
                </v:textbox>
                <w10:wrap anchorx="margin"/>
              </v:shape>
            </w:pict>
          </mc:Fallback>
        </mc:AlternateContent>
      </w:r>
      <w:r w:rsidR="00360F47">
        <w:rPr>
          <w:rFonts w:ascii="Calibri" w:eastAsia="Times New Roman" w:hAnsi="Calibri" w:cs="Calibri"/>
          <w:b/>
          <w:bCs/>
          <w:color w:val="808080" w:themeColor="background1" w:themeShade="80"/>
          <w:sz w:val="36"/>
          <w:szCs w:val="36"/>
        </w:rPr>
        <w:t xml:space="preserve"> ASSET-ENHANCED </w:t>
      </w:r>
      <w:r w:rsidR="00360F47" w:rsidRPr="001E5254">
        <w:rPr>
          <w:rFonts w:ascii="Calibri" w:eastAsia="Times New Roman" w:hAnsi="Calibri" w:cs="Calibri"/>
          <w:b/>
          <w:bCs/>
          <w:color w:val="808080" w:themeColor="background1" w:themeShade="80"/>
          <w:sz w:val="36"/>
          <w:szCs w:val="36"/>
        </w:rPr>
        <w:t>ACTION PLAN MATRIX</w:t>
      </w:r>
      <w:r w:rsidR="00360F47">
        <w:rPr>
          <w:rFonts w:ascii="Calibri" w:eastAsia="Times New Roman" w:hAnsi="Calibri" w:cs="Calibri"/>
          <w:b/>
          <w:bCs/>
          <w:color w:val="808080" w:themeColor="background1" w:themeShade="80"/>
          <w:sz w:val="36"/>
          <w:szCs w:val="36"/>
        </w:rPr>
        <w:t>: PURPOSEFUL DESIGN</w:t>
      </w:r>
      <w:r w:rsidR="00360F47" w:rsidRPr="001E5254">
        <w:rPr>
          <w:rFonts w:ascii="Calibri" w:eastAsia="Times New Roman" w:hAnsi="Calibri" w:cs="Calibri"/>
          <w:b/>
          <w:bCs/>
          <w:color w:val="808080" w:themeColor="background1" w:themeShade="80"/>
          <w:sz w:val="36"/>
          <w:szCs w:val="36"/>
        </w:rPr>
        <w:t xml:space="preserve"> </w:t>
      </w:r>
      <w:r w:rsidR="00360F47">
        <w:rPr>
          <w:rFonts w:ascii="Calibri" w:eastAsia="Times New Roman" w:hAnsi="Calibri" w:cs="Calibri"/>
          <w:b/>
          <w:bCs/>
          <w:color w:val="808080" w:themeColor="background1" w:themeShade="80"/>
          <w:sz w:val="36"/>
          <w:szCs w:val="36"/>
        </w:rPr>
        <w:t>FOR EQUITY &amp; INCLUSION</w:t>
      </w:r>
    </w:p>
    <w:p w:rsidR="00C23764" w:rsidRPr="00717D69" w:rsidRDefault="003D231B" w:rsidP="00C23764">
      <w:pPr>
        <w:pStyle w:val="NormalWeb"/>
        <w:spacing w:before="0" w:beforeAutospacing="0" w:after="0" w:afterAutospacing="0"/>
        <w:rPr>
          <w:rFonts w:asciiTheme="minorHAnsi" w:hAnsiTheme="minorHAnsi"/>
          <w:color w:val="808080" w:themeColor="background1" w:themeShade="80"/>
          <w:sz w:val="36"/>
          <w:szCs w:val="36"/>
        </w:rPr>
      </w:pPr>
      <w:r w:rsidRPr="00C17FB9">
        <w:rPr>
          <w:noProof/>
          <w:sz w:val="21"/>
          <w:szCs w:val="21"/>
        </w:rPr>
        <w:lastRenderedPageBreak/>
        <mc:AlternateContent>
          <mc:Choice Requires="wps">
            <w:drawing>
              <wp:anchor distT="45720" distB="45720" distL="114300" distR="114300" simplePos="0" relativeHeight="251679744" behindDoc="0" locked="0" layoutInCell="1" allowOverlap="1" wp14:anchorId="55B80B5F" wp14:editId="10991461">
                <wp:simplePos x="0" y="0"/>
                <wp:positionH relativeFrom="margin">
                  <wp:posOffset>6026622</wp:posOffset>
                </wp:positionH>
                <wp:positionV relativeFrom="paragraph">
                  <wp:posOffset>5715</wp:posOffset>
                </wp:positionV>
                <wp:extent cx="346257" cy="217284"/>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57" cy="217284"/>
                        </a:xfrm>
                        <a:prstGeom prst="rect">
                          <a:avLst/>
                        </a:prstGeom>
                        <a:solidFill>
                          <a:srgbClr val="FFFFFF"/>
                        </a:solidFill>
                        <a:ln w="9525">
                          <a:noFill/>
                          <a:miter lim="800000"/>
                          <a:headEnd/>
                          <a:tailEnd/>
                        </a:ln>
                      </wps:spPr>
                      <wps:txbx>
                        <w:txbxContent>
                          <w:p w:rsidR="00770376" w:rsidRPr="00C17FB9" w:rsidRDefault="00770376" w:rsidP="003D231B">
                            <w:pPr>
                              <w:rPr>
                                <w:sz w:val="20"/>
                                <w:szCs w:val="20"/>
                              </w:rPr>
                            </w:pPr>
                            <w:r>
                              <w:rPr>
                                <w:sz w:val="20"/>
                                <w:szCs w:val="20"/>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80B5F" id="_x0000_s1035" type="#_x0000_t202" style="position:absolute;margin-left:474.55pt;margin-top:.45pt;width:27.25pt;height:17.1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91IwIAACI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" stroked="f">
                <v:textbox>
                  <w:txbxContent>
                    <w:p w:rsidR="00770376" w:rsidRPr="00C17FB9" w:rsidRDefault="00770376" w:rsidP="003D231B">
                      <w:pPr>
                        <w:rPr>
                          <w:sz w:val="20"/>
                          <w:szCs w:val="20"/>
                        </w:rPr>
                      </w:pPr>
                      <w:r>
                        <w:rPr>
                          <w:sz w:val="20"/>
                          <w:szCs w:val="20"/>
                        </w:rPr>
                        <w:t>13</w:t>
                      </w:r>
                    </w:p>
                  </w:txbxContent>
                </v:textbox>
                <w10:wrap anchorx="margin"/>
              </v:shape>
            </w:pict>
          </mc:Fallback>
        </mc:AlternateContent>
      </w:r>
      <w:r w:rsidR="00C23764">
        <w:rPr>
          <w:rFonts w:asciiTheme="minorHAnsi" w:hAnsiTheme="minorHAnsi" w:cs="Arial"/>
          <w:b/>
          <w:bCs/>
          <w:color w:val="808080" w:themeColor="background1" w:themeShade="80"/>
          <w:sz w:val="36"/>
          <w:szCs w:val="36"/>
        </w:rPr>
        <w:t xml:space="preserve">EQUITY TOOLKIT </w:t>
      </w:r>
    </w:p>
    <w:p w:rsidR="00C23764" w:rsidRDefault="00C23764" w:rsidP="00C23764">
      <w:pPr>
        <w:pStyle w:val="NormalWeb"/>
        <w:spacing w:before="0" w:beforeAutospacing="0" w:after="0" w:afterAutospacing="0"/>
        <w:rPr>
          <w:rFonts w:asciiTheme="minorHAnsi" w:hAnsiTheme="minorHAnsi" w:cs="Arial"/>
          <w:b/>
          <w:color w:val="000000"/>
          <w:sz w:val="22"/>
          <w:szCs w:val="22"/>
        </w:rPr>
      </w:pPr>
    </w:p>
    <w:p w:rsidR="00C23764" w:rsidRPr="00630BDB" w:rsidRDefault="00C23764" w:rsidP="00C23764">
      <w:pPr>
        <w:pStyle w:val="NormalWeb"/>
        <w:spacing w:before="0" w:beforeAutospacing="0" w:after="0" w:afterAutospacing="0"/>
        <w:rPr>
          <w:rStyle w:val="Emphasis"/>
          <w:rFonts w:asciiTheme="minorHAnsi" w:hAnsiTheme="minorHAnsi" w:cs="Arial"/>
          <w:i w:val="0"/>
          <w:sz w:val="22"/>
          <w:szCs w:val="22"/>
          <w:bdr w:val="none" w:sz="0" w:space="0" w:color="auto" w:frame="1"/>
          <w:shd w:val="clear" w:color="auto" w:fill="FFFFFF"/>
        </w:rPr>
      </w:pPr>
      <w:r w:rsidRPr="00630BDB">
        <w:rPr>
          <w:rFonts w:asciiTheme="minorHAnsi" w:hAnsiTheme="minorHAnsi" w:cs="Arial"/>
          <w:b/>
          <w:color w:val="000000"/>
          <w:sz w:val="22"/>
          <w:szCs w:val="22"/>
        </w:rPr>
        <w:t>APPRECIATIVE INQUIRY</w:t>
      </w:r>
      <w:r w:rsidRPr="00630BDB">
        <w:rPr>
          <w:rFonts w:asciiTheme="minorHAnsi" w:hAnsiTheme="minorHAnsi" w:cs="Arial"/>
          <w:color w:val="000000"/>
          <w:sz w:val="22"/>
          <w:szCs w:val="22"/>
        </w:rPr>
        <w:t xml:space="preserve">: </w:t>
      </w:r>
      <w:r w:rsidRPr="00630BDB">
        <w:rPr>
          <w:rStyle w:val="Emphasis"/>
          <w:rFonts w:asciiTheme="minorHAnsi" w:hAnsiTheme="minorHAnsi" w:cs="Arial"/>
          <w:i w:val="0"/>
          <w:sz w:val="22"/>
          <w:szCs w:val="22"/>
          <w:bdr w:val="none" w:sz="0" w:space="0" w:color="auto" w:frame="1"/>
          <w:shd w:val="clear" w:color="auto" w:fill="FFFFFF"/>
        </w:rPr>
        <w:t>the act of recognizing the best in people or the world around us; affirming past and present strengths, successes, and potentials; to perceive those things that give life (health, vitality, excellence) to living systems</w:t>
      </w:r>
    </w:p>
    <w:p w:rsidR="00C23764" w:rsidRPr="003E7F2A" w:rsidRDefault="00C23764" w:rsidP="00C23764">
      <w:pPr>
        <w:pStyle w:val="NormalWeb"/>
        <w:spacing w:before="0" w:beforeAutospacing="0" w:after="0" w:afterAutospacing="0"/>
        <w:rPr>
          <w:rStyle w:val="Emphasis"/>
          <w:rFonts w:asciiTheme="minorHAnsi" w:hAnsiTheme="minorHAnsi" w:cs="Arial"/>
          <w:i w:val="0"/>
          <w:sz w:val="12"/>
          <w:szCs w:val="12"/>
          <w:bdr w:val="none" w:sz="0" w:space="0" w:color="auto" w:frame="1"/>
          <w:shd w:val="clear" w:color="auto" w:fill="FFFFFF"/>
        </w:rPr>
      </w:pPr>
    </w:p>
    <w:p w:rsidR="00C23764" w:rsidRPr="003E7F2A" w:rsidRDefault="00C23764" w:rsidP="00C23764">
      <w:pPr>
        <w:pStyle w:val="NormalWeb"/>
        <w:spacing w:before="0" w:beforeAutospacing="0" w:after="0" w:afterAutospacing="0"/>
        <w:rPr>
          <w:rStyle w:val="Emphasis"/>
          <w:rFonts w:asciiTheme="minorHAnsi" w:hAnsiTheme="minorHAnsi" w:cstheme="minorHAnsi"/>
          <w:i w:val="0"/>
          <w:iCs w:val="0"/>
          <w:sz w:val="22"/>
          <w:szCs w:val="22"/>
        </w:rPr>
      </w:pPr>
      <w:r w:rsidRPr="00630BDB">
        <w:rPr>
          <w:rFonts w:asciiTheme="minorHAnsi" w:hAnsiTheme="minorHAnsi" w:cstheme="minorHAnsi"/>
          <w:i/>
          <w:sz w:val="22"/>
          <w:szCs w:val="22"/>
        </w:rPr>
        <w:t xml:space="preserve">Appreciative inquiry unlocks spaces of equity by asking individuals to explore their </w:t>
      </w:r>
      <w:r w:rsidRPr="00630BDB">
        <w:rPr>
          <w:rStyle w:val="Emphasis"/>
          <w:rFonts w:asciiTheme="minorHAnsi" w:hAnsiTheme="minorHAnsi" w:cs="Arial"/>
          <w:i w:val="0"/>
          <w:sz w:val="22"/>
          <w:szCs w:val="22"/>
          <w:bdr w:val="none" w:sz="0" w:space="0" w:color="auto" w:frame="1"/>
          <w:shd w:val="clear" w:color="auto" w:fill="FFFFFF"/>
        </w:rPr>
        <w:t>strengths, successes, and potentials</w:t>
      </w:r>
      <w:r w:rsidRPr="00630BDB">
        <w:rPr>
          <w:rFonts w:asciiTheme="minorHAnsi" w:hAnsiTheme="minorHAnsi" w:cstheme="minorHAnsi"/>
          <w:i/>
          <w:sz w:val="22"/>
          <w:szCs w:val="22"/>
        </w:rPr>
        <w:t xml:space="preserve"> and show up to learn as their best selves. </w:t>
      </w:r>
    </w:p>
    <w:p w:rsidR="00C23764" w:rsidRPr="00630BDB" w:rsidRDefault="00C23764" w:rsidP="00C23764">
      <w:pPr>
        <w:pStyle w:val="NormalWeb"/>
        <w:spacing w:before="0" w:beforeAutospacing="0" w:after="0" w:afterAutospacing="0" w:line="276" w:lineRule="auto"/>
        <w:rPr>
          <w:rFonts w:asciiTheme="minorHAnsi" w:hAnsiTheme="minorHAnsi" w:cs="Arial"/>
          <w:i/>
          <w:strike/>
          <w:sz w:val="22"/>
          <w:szCs w:val="22"/>
        </w:rPr>
      </w:pPr>
    </w:p>
    <w:tbl>
      <w:tblPr>
        <w:tblStyle w:val="TableGrid"/>
        <w:tblW w:w="0" w:type="auto"/>
        <w:tblLook w:val="04A0" w:firstRow="1" w:lastRow="0" w:firstColumn="1" w:lastColumn="0" w:noHBand="0" w:noVBand="1"/>
      </w:tblPr>
      <w:tblGrid>
        <w:gridCol w:w="2695"/>
        <w:gridCol w:w="3240"/>
        <w:gridCol w:w="3847"/>
      </w:tblGrid>
      <w:tr w:rsidR="00C23764" w:rsidRPr="003E7F2A" w:rsidTr="00BA6338">
        <w:tc>
          <w:tcPr>
            <w:tcW w:w="2695" w:type="dxa"/>
            <w:shd w:val="clear" w:color="auto" w:fill="F2F2F2" w:themeFill="background1" w:themeFillShade="F2"/>
          </w:tcPr>
          <w:p w:rsidR="00C23764" w:rsidRPr="003E7F2A" w:rsidRDefault="00C23764" w:rsidP="00770376">
            <w:pPr>
              <w:pStyle w:val="NormalWeb"/>
              <w:spacing w:before="0" w:beforeAutospacing="0" w:after="0" w:afterAutospacing="0" w:line="276" w:lineRule="auto"/>
              <w:rPr>
                <w:rFonts w:asciiTheme="minorHAnsi" w:hAnsiTheme="minorHAnsi" w:cs="Arial"/>
                <w:b/>
                <w:sz w:val="28"/>
                <w:szCs w:val="28"/>
              </w:rPr>
            </w:pPr>
            <w:r w:rsidRPr="003E7F2A">
              <w:rPr>
                <w:rFonts w:asciiTheme="minorHAnsi" w:hAnsiTheme="minorHAnsi" w:cs="Arial"/>
                <w:b/>
                <w:sz w:val="28"/>
                <w:szCs w:val="28"/>
              </w:rPr>
              <w:t>APPRECIATIVE INQUIRY</w:t>
            </w:r>
          </w:p>
        </w:tc>
        <w:tc>
          <w:tcPr>
            <w:tcW w:w="3240" w:type="dxa"/>
            <w:shd w:val="clear" w:color="auto" w:fill="F2F2F2" w:themeFill="background1" w:themeFillShade="F2"/>
          </w:tcPr>
          <w:p w:rsidR="00C23764" w:rsidRPr="003E7F2A" w:rsidRDefault="00C23764" w:rsidP="00770376">
            <w:pPr>
              <w:pStyle w:val="NormalWeb"/>
              <w:spacing w:before="0" w:beforeAutospacing="0" w:after="0" w:afterAutospacing="0" w:line="276" w:lineRule="auto"/>
              <w:rPr>
                <w:rFonts w:asciiTheme="minorHAnsi" w:hAnsiTheme="minorHAnsi" w:cs="Arial"/>
                <w:b/>
                <w:sz w:val="28"/>
                <w:szCs w:val="28"/>
              </w:rPr>
            </w:pPr>
            <w:r w:rsidRPr="003E7F2A">
              <w:rPr>
                <w:rFonts w:asciiTheme="minorHAnsi" w:hAnsiTheme="minorHAnsi" w:cs="Arial"/>
                <w:b/>
                <w:sz w:val="28"/>
                <w:szCs w:val="28"/>
              </w:rPr>
              <w:t>EXAMPLE</w:t>
            </w:r>
          </w:p>
        </w:tc>
        <w:tc>
          <w:tcPr>
            <w:tcW w:w="3847" w:type="dxa"/>
            <w:shd w:val="clear" w:color="auto" w:fill="F2F2F2" w:themeFill="background1" w:themeFillShade="F2"/>
          </w:tcPr>
          <w:p w:rsidR="00C23764" w:rsidRDefault="00C23764" w:rsidP="00770376">
            <w:pPr>
              <w:pStyle w:val="NormalWeb"/>
              <w:spacing w:before="0" w:beforeAutospacing="0" w:after="0" w:afterAutospacing="0" w:line="276" w:lineRule="auto"/>
              <w:rPr>
                <w:rFonts w:asciiTheme="minorHAnsi" w:hAnsiTheme="minorHAnsi" w:cs="Arial"/>
                <w:b/>
                <w:sz w:val="28"/>
                <w:szCs w:val="28"/>
              </w:rPr>
            </w:pPr>
            <w:r w:rsidRPr="003E7F2A">
              <w:rPr>
                <w:rFonts w:asciiTheme="minorHAnsi" w:hAnsiTheme="minorHAnsi" w:cs="Arial"/>
                <w:b/>
                <w:sz w:val="28"/>
                <w:szCs w:val="28"/>
              </w:rPr>
              <w:t>MY REFLECTION</w:t>
            </w:r>
            <w:r w:rsidR="00CA006B">
              <w:rPr>
                <w:rFonts w:asciiTheme="minorHAnsi" w:hAnsiTheme="minorHAnsi" w:cs="Arial"/>
                <w:b/>
                <w:sz w:val="28"/>
                <w:szCs w:val="28"/>
              </w:rPr>
              <w:t xml:space="preserve"> </w:t>
            </w:r>
          </w:p>
          <w:p w:rsidR="00CA006B" w:rsidRPr="001542B9" w:rsidRDefault="00CA006B" w:rsidP="00CA006B">
            <w:pPr>
              <w:pStyle w:val="NormalWeb"/>
              <w:spacing w:before="0" w:beforeAutospacing="0" w:after="0" w:afterAutospacing="0"/>
              <w:rPr>
                <w:rFonts w:asciiTheme="minorHAnsi" w:hAnsiTheme="minorHAnsi" w:cs="Arial"/>
                <w:b/>
                <w:i/>
                <w:sz w:val="21"/>
                <w:szCs w:val="21"/>
              </w:rPr>
            </w:pPr>
            <w:r w:rsidRPr="001542B9">
              <w:rPr>
                <w:rFonts w:asciiTheme="minorHAnsi" w:hAnsiTheme="minorHAnsi" w:cs="Arial"/>
                <w:b/>
                <w:i/>
                <w:sz w:val="21"/>
                <w:szCs w:val="21"/>
              </w:rPr>
              <w:t>What do your responses suggest about the conditions you could or should create for enhancing equity &amp; inclusion?</w:t>
            </w:r>
          </w:p>
        </w:tc>
      </w:tr>
      <w:tr w:rsidR="00C23764" w:rsidRPr="00630BDB" w:rsidTr="00BA6338">
        <w:tc>
          <w:tcPr>
            <w:tcW w:w="2695" w:type="dxa"/>
          </w:tcPr>
          <w:p w:rsidR="00C23764" w:rsidRPr="00656D11" w:rsidRDefault="00C23764" w:rsidP="00770376">
            <w:pPr>
              <w:pStyle w:val="NormalWeb"/>
              <w:spacing w:before="0" w:beforeAutospacing="0" w:after="0" w:afterAutospacing="0"/>
              <w:rPr>
                <w:rFonts w:asciiTheme="minorHAnsi" w:hAnsiTheme="minorHAnsi" w:cstheme="minorHAnsi"/>
                <w:sz w:val="21"/>
                <w:szCs w:val="21"/>
              </w:rPr>
            </w:pPr>
            <w:r w:rsidRPr="00656D11">
              <w:rPr>
                <w:rFonts w:asciiTheme="minorHAnsi" w:hAnsiTheme="minorHAnsi" w:cstheme="minorHAnsi"/>
                <w:sz w:val="21"/>
                <w:szCs w:val="21"/>
              </w:rPr>
              <w:t>How do you perceive of yourself as a learner?</w:t>
            </w:r>
          </w:p>
          <w:p w:rsidR="00C23764" w:rsidRPr="00656D11" w:rsidRDefault="00C23764" w:rsidP="00770376">
            <w:pPr>
              <w:pStyle w:val="NormalWeb"/>
              <w:spacing w:before="0" w:beforeAutospacing="0" w:after="0" w:afterAutospacing="0" w:line="276" w:lineRule="auto"/>
              <w:rPr>
                <w:rFonts w:asciiTheme="minorHAnsi" w:hAnsiTheme="minorHAnsi" w:cs="Arial"/>
                <w:sz w:val="21"/>
                <w:szCs w:val="21"/>
              </w:rPr>
            </w:pPr>
          </w:p>
        </w:tc>
        <w:tc>
          <w:tcPr>
            <w:tcW w:w="3240" w:type="dxa"/>
          </w:tcPr>
          <w:p w:rsidR="00C23764" w:rsidRPr="00CA006B" w:rsidRDefault="00C23764" w:rsidP="00CA006B">
            <w:pPr>
              <w:pStyle w:val="NormalWeb"/>
              <w:numPr>
                <w:ilvl w:val="0"/>
                <w:numId w:val="5"/>
              </w:numPr>
              <w:spacing w:before="0" w:beforeAutospacing="0" w:after="0" w:afterAutospacing="0"/>
              <w:ind w:left="140" w:hanging="180"/>
              <w:rPr>
                <w:rFonts w:asciiTheme="minorHAnsi" w:hAnsiTheme="minorHAnsi" w:cstheme="minorHAnsi"/>
                <w:sz w:val="21"/>
                <w:szCs w:val="21"/>
              </w:rPr>
            </w:pPr>
            <w:r w:rsidRPr="00630BDB">
              <w:rPr>
                <w:rFonts w:asciiTheme="minorHAnsi" w:hAnsiTheme="minorHAnsi" w:cstheme="minorHAnsi"/>
                <w:sz w:val="21"/>
                <w:szCs w:val="21"/>
              </w:rPr>
              <w:t>Recall a moment in your own undergraduate educational journey where something felt very foreign and something felt very familiar. What were those experiences? How did they impact you as a learner? What did you do?</w:t>
            </w:r>
          </w:p>
          <w:p w:rsidR="00C23764" w:rsidRPr="00CA006B" w:rsidRDefault="00C23764" w:rsidP="00CA006B">
            <w:pPr>
              <w:pStyle w:val="NormalWeb"/>
              <w:numPr>
                <w:ilvl w:val="0"/>
                <w:numId w:val="5"/>
              </w:numPr>
              <w:spacing w:before="0" w:beforeAutospacing="0" w:after="0" w:afterAutospacing="0"/>
              <w:ind w:left="140" w:hanging="180"/>
              <w:rPr>
                <w:rFonts w:asciiTheme="minorHAnsi" w:hAnsiTheme="minorHAnsi" w:cstheme="minorHAnsi"/>
                <w:sz w:val="21"/>
                <w:szCs w:val="21"/>
              </w:rPr>
            </w:pPr>
            <w:r w:rsidRPr="00630BDB">
              <w:rPr>
                <w:rFonts w:asciiTheme="minorHAnsi" w:hAnsiTheme="minorHAnsi" w:cstheme="minorHAnsi"/>
                <w:sz w:val="21"/>
                <w:szCs w:val="21"/>
              </w:rPr>
              <w:t>Recall a moment in your own undergraduate journey when your past experiences were affirmed and highly valued</w:t>
            </w:r>
            <w:r>
              <w:rPr>
                <w:rFonts w:asciiTheme="minorHAnsi" w:hAnsiTheme="minorHAnsi" w:cstheme="minorHAnsi"/>
                <w:sz w:val="21"/>
                <w:szCs w:val="21"/>
              </w:rPr>
              <w:t>.</w:t>
            </w:r>
            <w:r w:rsidRPr="00630BDB">
              <w:rPr>
                <w:rFonts w:asciiTheme="minorHAnsi" w:hAnsiTheme="minorHAnsi" w:cstheme="minorHAnsi"/>
                <w:sz w:val="21"/>
                <w:szCs w:val="21"/>
              </w:rPr>
              <w:t xml:space="preserve"> What did that feel like? What did you do? How did it impact your future experience as a learner?</w:t>
            </w:r>
          </w:p>
        </w:tc>
        <w:tc>
          <w:tcPr>
            <w:tcW w:w="3847" w:type="dxa"/>
          </w:tcPr>
          <w:p w:rsidR="00C23764" w:rsidRPr="00630BDB" w:rsidRDefault="00C23764" w:rsidP="00770376">
            <w:pPr>
              <w:pStyle w:val="NormalWeb"/>
              <w:spacing w:before="0" w:beforeAutospacing="0" w:after="0" w:afterAutospacing="0" w:line="276" w:lineRule="auto"/>
              <w:rPr>
                <w:rFonts w:asciiTheme="minorHAnsi" w:hAnsiTheme="minorHAnsi" w:cs="Arial"/>
                <w:sz w:val="21"/>
                <w:szCs w:val="21"/>
              </w:rPr>
            </w:pPr>
          </w:p>
        </w:tc>
      </w:tr>
      <w:tr w:rsidR="00C23764" w:rsidRPr="00630BDB" w:rsidTr="00BA6338">
        <w:tc>
          <w:tcPr>
            <w:tcW w:w="2695" w:type="dxa"/>
          </w:tcPr>
          <w:p w:rsidR="0033400E" w:rsidRDefault="00C23764" w:rsidP="00770376">
            <w:pPr>
              <w:pStyle w:val="NormalWeb"/>
              <w:spacing w:before="0" w:beforeAutospacing="0" w:after="0" w:afterAutospacing="0"/>
              <w:rPr>
                <w:rFonts w:asciiTheme="minorHAnsi" w:hAnsiTheme="minorHAnsi" w:cstheme="minorHAnsi"/>
                <w:color w:val="000000"/>
                <w:sz w:val="21"/>
                <w:szCs w:val="21"/>
              </w:rPr>
            </w:pPr>
            <w:r w:rsidRPr="00630BDB">
              <w:rPr>
                <w:rFonts w:asciiTheme="minorHAnsi" w:hAnsiTheme="minorHAnsi" w:cstheme="minorHAnsi"/>
                <w:color w:val="000000"/>
                <w:sz w:val="21"/>
                <w:szCs w:val="21"/>
              </w:rPr>
              <w:t xml:space="preserve">How do </w:t>
            </w:r>
            <w:r>
              <w:rPr>
                <w:rFonts w:asciiTheme="minorHAnsi" w:hAnsiTheme="minorHAnsi" w:cstheme="minorHAnsi"/>
                <w:color w:val="000000"/>
                <w:sz w:val="21"/>
                <w:szCs w:val="21"/>
              </w:rPr>
              <w:t>your</w:t>
            </w:r>
            <w:r w:rsidRPr="00630BDB">
              <w:rPr>
                <w:rFonts w:asciiTheme="minorHAnsi" w:hAnsiTheme="minorHAnsi" w:cstheme="minorHAnsi"/>
                <w:color w:val="000000"/>
                <w:sz w:val="21"/>
                <w:szCs w:val="21"/>
              </w:rPr>
              <w:t xml:space="preserve"> students </w:t>
            </w:r>
            <w:r>
              <w:rPr>
                <w:rFonts w:asciiTheme="minorHAnsi" w:hAnsiTheme="minorHAnsi" w:cstheme="minorHAnsi"/>
                <w:color w:val="000000"/>
                <w:sz w:val="21"/>
                <w:szCs w:val="21"/>
              </w:rPr>
              <w:t>perceive</w:t>
            </w:r>
            <w:r w:rsidRPr="00630BDB">
              <w:rPr>
                <w:rFonts w:asciiTheme="minorHAnsi" w:hAnsiTheme="minorHAnsi" w:cstheme="minorHAnsi"/>
                <w:color w:val="000000"/>
                <w:sz w:val="21"/>
                <w:szCs w:val="21"/>
              </w:rPr>
              <w:t xml:space="preserve"> of themselves as learners?</w:t>
            </w:r>
            <w:r>
              <w:rPr>
                <w:rFonts w:asciiTheme="minorHAnsi" w:hAnsiTheme="minorHAnsi" w:cstheme="minorHAnsi"/>
                <w:color w:val="000000"/>
                <w:sz w:val="21"/>
                <w:szCs w:val="21"/>
              </w:rPr>
              <w:t xml:space="preserve"> </w:t>
            </w:r>
          </w:p>
          <w:p w:rsidR="0033400E" w:rsidRDefault="00C23764" w:rsidP="00770376">
            <w:pPr>
              <w:pStyle w:val="NormalWeb"/>
              <w:spacing w:before="0" w:beforeAutospacing="0" w:after="0" w:afterAutospacing="0"/>
              <w:rPr>
                <w:rFonts w:asciiTheme="minorHAnsi" w:hAnsiTheme="minorHAnsi" w:cstheme="minorHAnsi"/>
                <w:color w:val="000000"/>
                <w:sz w:val="21"/>
                <w:szCs w:val="21"/>
              </w:rPr>
            </w:pPr>
            <w:r>
              <w:rPr>
                <w:rFonts w:asciiTheme="minorHAnsi" w:hAnsiTheme="minorHAnsi" w:cstheme="minorHAnsi"/>
                <w:color w:val="000000"/>
                <w:sz w:val="21"/>
                <w:szCs w:val="21"/>
              </w:rPr>
              <w:t xml:space="preserve">Why? </w:t>
            </w:r>
          </w:p>
          <w:p w:rsidR="00C23764" w:rsidRDefault="00C23764" w:rsidP="00770376">
            <w:pPr>
              <w:pStyle w:val="NormalWeb"/>
              <w:spacing w:before="0" w:beforeAutospacing="0" w:after="0" w:afterAutospacing="0"/>
              <w:rPr>
                <w:rFonts w:asciiTheme="minorHAnsi" w:hAnsiTheme="minorHAnsi" w:cstheme="minorHAnsi"/>
                <w:color w:val="000000"/>
                <w:sz w:val="21"/>
                <w:szCs w:val="21"/>
              </w:rPr>
            </w:pPr>
            <w:r>
              <w:rPr>
                <w:rFonts w:asciiTheme="minorHAnsi" w:hAnsiTheme="minorHAnsi" w:cstheme="minorHAnsi"/>
                <w:color w:val="000000"/>
                <w:sz w:val="21"/>
                <w:szCs w:val="21"/>
              </w:rPr>
              <w:t>How will you know?</w:t>
            </w:r>
          </w:p>
          <w:p w:rsidR="0033400E" w:rsidRPr="0033400E" w:rsidRDefault="0033400E" w:rsidP="00770376">
            <w:pPr>
              <w:pStyle w:val="NormalWeb"/>
              <w:spacing w:before="0" w:beforeAutospacing="0" w:after="0" w:afterAutospacing="0"/>
              <w:rPr>
                <w:rFonts w:asciiTheme="minorHAnsi" w:hAnsiTheme="minorHAnsi" w:cstheme="minorHAnsi"/>
                <w:color w:val="000000"/>
                <w:sz w:val="21"/>
                <w:szCs w:val="21"/>
              </w:rPr>
            </w:pPr>
          </w:p>
        </w:tc>
        <w:tc>
          <w:tcPr>
            <w:tcW w:w="3240" w:type="dxa"/>
          </w:tcPr>
          <w:p w:rsidR="00C23764" w:rsidRPr="00F26112" w:rsidRDefault="00C23764" w:rsidP="00770376">
            <w:pPr>
              <w:pStyle w:val="NormalWeb"/>
              <w:numPr>
                <w:ilvl w:val="0"/>
                <w:numId w:val="5"/>
              </w:numPr>
              <w:spacing w:before="0" w:beforeAutospacing="0" w:after="0" w:afterAutospacing="0"/>
              <w:ind w:left="140" w:hanging="180"/>
              <w:rPr>
                <w:rFonts w:asciiTheme="minorHAnsi" w:hAnsiTheme="minorHAnsi" w:cstheme="minorHAnsi"/>
                <w:sz w:val="21"/>
                <w:szCs w:val="21"/>
              </w:rPr>
            </w:pPr>
            <w:r>
              <w:rPr>
                <w:rFonts w:asciiTheme="minorHAnsi" w:hAnsiTheme="minorHAnsi" w:cstheme="minorHAnsi"/>
                <w:sz w:val="21"/>
                <w:szCs w:val="21"/>
              </w:rPr>
              <w:t>See example above; ask students to respond to similar questions.</w:t>
            </w:r>
          </w:p>
        </w:tc>
        <w:tc>
          <w:tcPr>
            <w:tcW w:w="3847" w:type="dxa"/>
          </w:tcPr>
          <w:p w:rsidR="00C23764" w:rsidRPr="00630BDB" w:rsidRDefault="00C23764" w:rsidP="00770376">
            <w:pPr>
              <w:pStyle w:val="NormalWeb"/>
              <w:spacing w:before="0" w:beforeAutospacing="0" w:after="0" w:afterAutospacing="0" w:line="276" w:lineRule="auto"/>
              <w:rPr>
                <w:rFonts w:asciiTheme="minorHAnsi" w:hAnsiTheme="minorHAnsi" w:cs="Arial"/>
                <w:sz w:val="21"/>
                <w:szCs w:val="21"/>
              </w:rPr>
            </w:pPr>
          </w:p>
        </w:tc>
      </w:tr>
      <w:tr w:rsidR="00C23764" w:rsidRPr="00630BDB" w:rsidTr="00BA6338">
        <w:trPr>
          <w:trHeight w:val="1115"/>
        </w:trPr>
        <w:tc>
          <w:tcPr>
            <w:tcW w:w="2695" w:type="dxa"/>
          </w:tcPr>
          <w:p w:rsidR="00C23764" w:rsidRPr="00630BDB" w:rsidRDefault="00C23764" w:rsidP="00770376">
            <w:pPr>
              <w:pStyle w:val="NormalWeb"/>
              <w:spacing w:before="0" w:beforeAutospacing="0" w:after="0" w:afterAutospacing="0"/>
              <w:rPr>
                <w:rFonts w:asciiTheme="minorHAnsi" w:hAnsiTheme="minorHAnsi" w:cstheme="minorHAnsi"/>
                <w:color w:val="000000"/>
                <w:sz w:val="21"/>
                <w:szCs w:val="21"/>
              </w:rPr>
            </w:pPr>
            <w:r w:rsidRPr="00630BDB">
              <w:rPr>
                <w:rFonts w:asciiTheme="minorHAnsi" w:hAnsiTheme="minorHAnsi" w:cstheme="minorHAnsi"/>
                <w:color w:val="000000"/>
                <w:sz w:val="21"/>
                <w:szCs w:val="21"/>
              </w:rPr>
              <w:t>What are your students’ individual strengths or assets</w:t>
            </w:r>
            <w:r>
              <w:rPr>
                <w:rFonts w:asciiTheme="minorHAnsi" w:hAnsiTheme="minorHAnsi" w:cstheme="minorHAnsi"/>
                <w:color w:val="000000"/>
                <w:sz w:val="21"/>
                <w:szCs w:val="21"/>
              </w:rPr>
              <w:t xml:space="preserve"> (general or related to UR)</w:t>
            </w:r>
            <w:r w:rsidRPr="00630BDB">
              <w:rPr>
                <w:rFonts w:asciiTheme="minorHAnsi" w:hAnsiTheme="minorHAnsi" w:cstheme="minorHAnsi"/>
                <w:color w:val="000000"/>
                <w:sz w:val="21"/>
                <w:szCs w:val="21"/>
              </w:rPr>
              <w:t>?</w:t>
            </w:r>
          </w:p>
        </w:tc>
        <w:tc>
          <w:tcPr>
            <w:tcW w:w="3240" w:type="dxa"/>
          </w:tcPr>
          <w:p w:rsidR="00C23764" w:rsidRPr="00CA006B" w:rsidRDefault="00C23764" w:rsidP="00CA006B">
            <w:pPr>
              <w:pStyle w:val="NormalWeb"/>
              <w:numPr>
                <w:ilvl w:val="0"/>
                <w:numId w:val="10"/>
              </w:numPr>
              <w:spacing w:before="0" w:beforeAutospacing="0" w:after="0" w:afterAutospacing="0"/>
              <w:ind w:left="140" w:hanging="140"/>
              <w:rPr>
                <w:rFonts w:asciiTheme="minorHAnsi" w:hAnsiTheme="minorHAnsi" w:cstheme="minorHAnsi"/>
                <w:sz w:val="21"/>
                <w:szCs w:val="21"/>
              </w:rPr>
            </w:pPr>
            <w:r>
              <w:rPr>
                <w:rFonts w:asciiTheme="minorHAnsi" w:hAnsiTheme="minorHAnsi" w:cstheme="minorHAnsi"/>
                <w:sz w:val="21"/>
                <w:szCs w:val="21"/>
              </w:rPr>
              <w:t xml:space="preserve">Examples might include: strategic </w:t>
            </w:r>
            <w:r w:rsidRPr="003E7F2A">
              <w:rPr>
                <w:rFonts w:asciiTheme="minorHAnsi" w:hAnsiTheme="minorHAnsi" w:cstheme="minorHAnsi"/>
                <w:sz w:val="21"/>
                <w:szCs w:val="21"/>
              </w:rPr>
              <w:t xml:space="preserve">thinking, relationship building, influencing, executing (see </w:t>
            </w:r>
            <w:hyperlink r:id="rId9" w:history="1">
              <w:proofErr w:type="spellStart"/>
              <w:r w:rsidRPr="003E7F2A">
                <w:rPr>
                  <w:rStyle w:val="Hyperlink"/>
                  <w:rFonts w:asciiTheme="minorHAnsi" w:hAnsiTheme="minorHAnsi" w:cstheme="minorHAnsi"/>
                  <w:color w:val="auto"/>
                  <w:sz w:val="21"/>
                  <w:szCs w:val="21"/>
                </w:rPr>
                <w:t>CliftonStrengths</w:t>
              </w:r>
            </w:hyperlink>
            <w:r w:rsidR="0007392D" w:rsidRPr="0007392D">
              <w:rPr>
                <w:rStyle w:val="Hyperlink"/>
                <w:rFonts w:asciiTheme="minorHAnsi" w:hAnsiTheme="minorHAnsi" w:cstheme="minorHAnsi"/>
                <w:color w:val="auto"/>
                <w:sz w:val="22"/>
                <w:szCs w:val="22"/>
                <w:vertAlign w:val="superscript"/>
              </w:rPr>
              <w:t>TM</w:t>
            </w:r>
            <w:proofErr w:type="spellEnd"/>
            <w:r w:rsidRPr="003E7F2A">
              <w:rPr>
                <w:rFonts w:asciiTheme="minorHAnsi" w:hAnsiTheme="minorHAnsi" w:cstheme="minorHAnsi"/>
                <w:sz w:val="21"/>
                <w:szCs w:val="21"/>
              </w:rPr>
              <w:t xml:space="preserve">). </w:t>
            </w:r>
          </w:p>
          <w:p w:rsidR="00C23764" w:rsidRPr="007F7121" w:rsidRDefault="00C23764" w:rsidP="00770376">
            <w:pPr>
              <w:pStyle w:val="NormalWeb"/>
              <w:numPr>
                <w:ilvl w:val="0"/>
                <w:numId w:val="10"/>
              </w:numPr>
              <w:spacing w:before="0" w:beforeAutospacing="0" w:after="0" w:afterAutospacing="0"/>
              <w:ind w:left="140" w:hanging="140"/>
              <w:rPr>
                <w:rFonts w:asciiTheme="minorHAnsi" w:hAnsiTheme="minorHAnsi" w:cstheme="minorHAnsi"/>
                <w:sz w:val="21"/>
                <w:szCs w:val="21"/>
              </w:rPr>
            </w:pPr>
            <w:r w:rsidRPr="003E7F2A">
              <w:rPr>
                <w:rFonts w:asciiTheme="minorHAnsi" w:hAnsiTheme="minorHAnsi" w:cstheme="minorHAnsi"/>
                <w:sz w:val="21"/>
                <w:szCs w:val="21"/>
              </w:rPr>
              <w:t>What</w:t>
            </w:r>
            <w:r w:rsidR="0007392D">
              <w:rPr>
                <w:rFonts w:asciiTheme="minorHAnsi" w:hAnsiTheme="minorHAnsi" w:cstheme="minorHAnsi"/>
                <w:sz w:val="21"/>
                <w:szCs w:val="21"/>
              </w:rPr>
              <w:t xml:space="preserve"> aspects of their</w:t>
            </w:r>
            <w:r w:rsidRPr="003E7F2A">
              <w:rPr>
                <w:rFonts w:asciiTheme="minorHAnsi" w:hAnsiTheme="minorHAnsi" w:cstheme="minorHAnsi"/>
                <w:sz w:val="21"/>
                <w:szCs w:val="21"/>
              </w:rPr>
              <w:t xml:space="preserve"> </w:t>
            </w:r>
            <w:hyperlink r:id="rId10" w:history="1">
              <w:r w:rsidRPr="003E7F2A">
                <w:rPr>
                  <w:rStyle w:val="Hyperlink"/>
                  <w:rFonts w:asciiTheme="minorHAnsi" w:hAnsiTheme="minorHAnsi" w:cstheme="minorHAnsi"/>
                  <w:color w:val="auto"/>
                  <w:sz w:val="21"/>
                  <w:szCs w:val="21"/>
                </w:rPr>
                <w:t>cultural wealth</w:t>
              </w:r>
            </w:hyperlink>
            <w:r w:rsidRPr="003E7F2A">
              <w:rPr>
                <w:rFonts w:asciiTheme="minorHAnsi" w:hAnsiTheme="minorHAnsi" w:cstheme="minorHAnsi"/>
                <w:sz w:val="21"/>
                <w:szCs w:val="21"/>
              </w:rPr>
              <w:t xml:space="preserve"> </w:t>
            </w:r>
            <w:r w:rsidR="0007392D">
              <w:rPr>
                <w:rFonts w:asciiTheme="minorHAnsi" w:hAnsiTheme="minorHAnsi" w:cstheme="minorHAnsi"/>
                <w:sz w:val="21"/>
                <w:szCs w:val="21"/>
              </w:rPr>
              <w:t>do students</w:t>
            </w:r>
            <w:r>
              <w:rPr>
                <w:rFonts w:asciiTheme="minorHAnsi" w:hAnsiTheme="minorHAnsi" w:cstheme="minorHAnsi"/>
                <w:sz w:val="21"/>
                <w:szCs w:val="21"/>
              </w:rPr>
              <w:t xml:space="preserve"> </w:t>
            </w:r>
            <w:r w:rsidR="0007392D">
              <w:rPr>
                <w:rFonts w:asciiTheme="minorHAnsi" w:hAnsiTheme="minorHAnsi" w:cstheme="minorHAnsi"/>
                <w:sz w:val="21"/>
                <w:szCs w:val="21"/>
              </w:rPr>
              <w:t xml:space="preserve">believe they </w:t>
            </w:r>
            <w:r>
              <w:rPr>
                <w:rFonts w:asciiTheme="minorHAnsi" w:hAnsiTheme="minorHAnsi" w:cstheme="minorHAnsi"/>
                <w:sz w:val="21"/>
                <w:szCs w:val="21"/>
              </w:rPr>
              <w:t>bring to the learning?</w:t>
            </w:r>
          </w:p>
        </w:tc>
        <w:tc>
          <w:tcPr>
            <w:tcW w:w="3847" w:type="dxa"/>
          </w:tcPr>
          <w:p w:rsidR="00C23764" w:rsidRPr="00630BDB" w:rsidRDefault="00C23764" w:rsidP="00770376">
            <w:pPr>
              <w:pStyle w:val="NormalWeb"/>
              <w:spacing w:before="0" w:beforeAutospacing="0" w:after="0" w:afterAutospacing="0" w:line="276" w:lineRule="auto"/>
              <w:rPr>
                <w:rFonts w:asciiTheme="minorHAnsi" w:hAnsiTheme="minorHAnsi" w:cs="Arial"/>
                <w:sz w:val="21"/>
                <w:szCs w:val="21"/>
              </w:rPr>
            </w:pPr>
          </w:p>
        </w:tc>
      </w:tr>
      <w:tr w:rsidR="00C23764" w:rsidRPr="00630BDB" w:rsidTr="00BA6338">
        <w:tc>
          <w:tcPr>
            <w:tcW w:w="2695" w:type="dxa"/>
          </w:tcPr>
          <w:p w:rsidR="00C23764" w:rsidRPr="00630BDB" w:rsidRDefault="00C23764" w:rsidP="00770376">
            <w:pPr>
              <w:spacing w:after="0"/>
              <w:rPr>
                <w:rFonts w:eastAsia="Times New Roman" w:cstheme="minorHAnsi"/>
                <w:b/>
                <w:sz w:val="21"/>
                <w:szCs w:val="21"/>
              </w:rPr>
            </w:pPr>
            <w:r w:rsidRPr="00630BDB">
              <w:rPr>
                <w:rFonts w:cstheme="minorHAnsi"/>
                <w:sz w:val="21"/>
                <w:szCs w:val="21"/>
              </w:rPr>
              <w:t xml:space="preserve">How do you create spaces of equity so that stakeholders have </w:t>
            </w:r>
            <w:r w:rsidRPr="00630BDB">
              <w:rPr>
                <w:rFonts w:cs="Arial"/>
                <w:sz w:val="21"/>
                <w:szCs w:val="21"/>
              </w:rPr>
              <w:t xml:space="preserve">access to what they need to encounter a successful undergraduate research experience? </w:t>
            </w:r>
          </w:p>
          <w:p w:rsidR="00C23764" w:rsidRPr="00630BDB" w:rsidRDefault="00C23764" w:rsidP="00770376">
            <w:pPr>
              <w:pStyle w:val="NormalWeb"/>
              <w:spacing w:before="0" w:beforeAutospacing="0" w:after="0" w:afterAutospacing="0" w:line="276" w:lineRule="auto"/>
              <w:rPr>
                <w:rFonts w:asciiTheme="minorHAnsi" w:hAnsiTheme="minorHAnsi" w:cs="Arial"/>
                <w:sz w:val="21"/>
                <w:szCs w:val="21"/>
              </w:rPr>
            </w:pPr>
          </w:p>
        </w:tc>
        <w:tc>
          <w:tcPr>
            <w:tcW w:w="3240" w:type="dxa"/>
          </w:tcPr>
          <w:p w:rsidR="00C23764" w:rsidRPr="009F2AA5" w:rsidRDefault="00C23764" w:rsidP="009F2AA5">
            <w:pPr>
              <w:pStyle w:val="ListParagraph"/>
              <w:numPr>
                <w:ilvl w:val="0"/>
                <w:numId w:val="11"/>
              </w:numPr>
              <w:spacing w:after="0"/>
              <w:ind w:left="140" w:hanging="180"/>
              <w:rPr>
                <w:rFonts w:cstheme="minorHAnsi"/>
                <w:sz w:val="21"/>
                <w:szCs w:val="21"/>
              </w:rPr>
            </w:pPr>
            <w:r w:rsidRPr="00D01658">
              <w:rPr>
                <w:rFonts w:cstheme="minorHAnsi"/>
                <w:sz w:val="21"/>
                <w:szCs w:val="21"/>
              </w:rPr>
              <w:t xml:space="preserve">How do you acknowledge and allow for sharing </w:t>
            </w:r>
            <w:r w:rsidR="005E3107">
              <w:rPr>
                <w:rFonts w:cstheme="minorHAnsi"/>
                <w:sz w:val="21"/>
                <w:szCs w:val="21"/>
              </w:rPr>
              <w:t>in this</w:t>
            </w:r>
            <w:r w:rsidRPr="00D01658">
              <w:rPr>
                <w:rFonts w:cstheme="minorHAnsi"/>
                <w:sz w:val="21"/>
                <w:szCs w:val="21"/>
              </w:rPr>
              <w:t xml:space="preserve"> learning space? </w:t>
            </w:r>
          </w:p>
          <w:p w:rsidR="00C23764" w:rsidRPr="00D01658" w:rsidRDefault="00C23764" w:rsidP="00770376">
            <w:pPr>
              <w:pStyle w:val="ListParagraph"/>
              <w:numPr>
                <w:ilvl w:val="0"/>
                <w:numId w:val="11"/>
              </w:numPr>
              <w:spacing w:after="0"/>
              <w:ind w:left="140" w:hanging="180"/>
              <w:rPr>
                <w:rFonts w:eastAsia="Times New Roman" w:cstheme="minorHAnsi"/>
                <w:i/>
                <w:sz w:val="21"/>
                <w:szCs w:val="21"/>
              </w:rPr>
            </w:pPr>
            <w:r w:rsidRPr="00D01658">
              <w:rPr>
                <w:rFonts w:eastAsia="Times New Roman" w:cstheme="minorHAnsi"/>
                <w:sz w:val="21"/>
                <w:szCs w:val="21"/>
              </w:rPr>
              <w:t>How might you transform moments of your meeting times (course</w:t>
            </w:r>
            <w:r>
              <w:rPr>
                <w:rFonts w:eastAsia="Times New Roman" w:cstheme="minorHAnsi"/>
                <w:sz w:val="21"/>
                <w:szCs w:val="21"/>
              </w:rPr>
              <w:t>/</w:t>
            </w:r>
            <w:r w:rsidRPr="00D01658">
              <w:rPr>
                <w:rFonts w:eastAsia="Times New Roman" w:cstheme="minorHAnsi"/>
                <w:sz w:val="21"/>
                <w:szCs w:val="21"/>
              </w:rPr>
              <w:t>group/staff/board) for individuals to explore who they are becoming or desire to become?</w:t>
            </w:r>
          </w:p>
        </w:tc>
        <w:tc>
          <w:tcPr>
            <w:tcW w:w="3847" w:type="dxa"/>
          </w:tcPr>
          <w:p w:rsidR="00C23764" w:rsidRPr="00630BDB" w:rsidRDefault="00C23764" w:rsidP="00770376">
            <w:pPr>
              <w:pStyle w:val="NormalWeb"/>
              <w:spacing w:before="0" w:beforeAutospacing="0" w:after="0" w:afterAutospacing="0" w:line="276" w:lineRule="auto"/>
              <w:rPr>
                <w:rFonts w:asciiTheme="minorHAnsi" w:hAnsiTheme="minorHAnsi" w:cs="Arial"/>
                <w:sz w:val="21"/>
                <w:szCs w:val="21"/>
              </w:rPr>
            </w:pPr>
          </w:p>
        </w:tc>
      </w:tr>
    </w:tbl>
    <w:p w:rsidR="00C23764" w:rsidRPr="00630BDB" w:rsidRDefault="00C23764" w:rsidP="00C23764">
      <w:pPr>
        <w:pStyle w:val="NormalWeb"/>
        <w:spacing w:before="0" w:beforeAutospacing="0" w:after="0" w:afterAutospacing="0" w:line="276" w:lineRule="auto"/>
        <w:rPr>
          <w:rFonts w:asciiTheme="minorHAnsi" w:hAnsiTheme="minorHAnsi" w:cs="Arial"/>
          <w:strike/>
          <w:sz w:val="22"/>
          <w:szCs w:val="22"/>
        </w:rPr>
      </w:pPr>
    </w:p>
    <w:p w:rsidR="00C23764" w:rsidRPr="004152B1" w:rsidRDefault="003D231B" w:rsidP="00C23764">
      <w:pPr>
        <w:pStyle w:val="NormalWeb"/>
        <w:spacing w:before="0" w:beforeAutospacing="0" w:after="0" w:afterAutospacing="0"/>
        <w:rPr>
          <w:rFonts w:asciiTheme="minorHAnsi" w:hAnsiTheme="minorHAnsi"/>
          <w:color w:val="808080" w:themeColor="background1" w:themeShade="80"/>
          <w:sz w:val="36"/>
          <w:szCs w:val="36"/>
        </w:rPr>
      </w:pPr>
      <w:r w:rsidRPr="00C17FB9">
        <w:rPr>
          <w:noProof/>
          <w:sz w:val="21"/>
          <w:szCs w:val="21"/>
        </w:rPr>
        <w:lastRenderedPageBreak/>
        <mc:AlternateContent>
          <mc:Choice Requires="wps">
            <w:drawing>
              <wp:anchor distT="45720" distB="45720" distL="114300" distR="114300" simplePos="0" relativeHeight="251681792" behindDoc="0" locked="0" layoutInCell="1" allowOverlap="1" wp14:anchorId="55B80B5F" wp14:editId="10991461">
                <wp:simplePos x="0" y="0"/>
                <wp:positionH relativeFrom="margin">
                  <wp:posOffset>6183517</wp:posOffset>
                </wp:positionH>
                <wp:positionV relativeFrom="paragraph">
                  <wp:posOffset>6337</wp:posOffset>
                </wp:positionV>
                <wp:extent cx="382471" cy="244444"/>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471" cy="244444"/>
                        </a:xfrm>
                        <a:prstGeom prst="rect">
                          <a:avLst/>
                        </a:prstGeom>
                        <a:solidFill>
                          <a:srgbClr val="FFFFFF"/>
                        </a:solidFill>
                        <a:ln w="9525">
                          <a:noFill/>
                          <a:miter lim="800000"/>
                          <a:headEnd/>
                          <a:tailEnd/>
                        </a:ln>
                      </wps:spPr>
                      <wps:txbx>
                        <w:txbxContent>
                          <w:p w:rsidR="00770376" w:rsidRPr="00C17FB9" w:rsidRDefault="00770376" w:rsidP="003D231B">
                            <w:pPr>
                              <w:rPr>
                                <w:sz w:val="20"/>
                                <w:szCs w:val="20"/>
                              </w:rPr>
                            </w:pPr>
                            <w:r>
                              <w:rPr>
                                <w:sz w:val="20"/>
                                <w:szCs w:val="20"/>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80B5F" id="_x0000_s1036" type="#_x0000_t202" style="position:absolute;margin-left:486.9pt;margin-top:.5pt;width:30.1pt;height:19.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" stroked="f">
                <v:textbox>
                  <w:txbxContent>
                    <w:p w:rsidR="00770376" w:rsidRPr="00C17FB9" w:rsidRDefault="00770376" w:rsidP="003D231B">
                      <w:pPr>
                        <w:rPr>
                          <w:sz w:val="20"/>
                          <w:szCs w:val="20"/>
                        </w:rPr>
                      </w:pPr>
                      <w:r>
                        <w:rPr>
                          <w:sz w:val="20"/>
                          <w:szCs w:val="20"/>
                        </w:rPr>
                        <w:t>14</w:t>
                      </w:r>
                    </w:p>
                  </w:txbxContent>
                </v:textbox>
                <w10:wrap anchorx="margin"/>
              </v:shape>
            </w:pict>
          </mc:Fallback>
        </mc:AlternateContent>
      </w:r>
      <w:r w:rsidR="00C23764">
        <w:rPr>
          <w:rFonts w:asciiTheme="minorHAnsi" w:hAnsiTheme="minorHAnsi" w:cs="Arial"/>
          <w:b/>
          <w:bCs/>
          <w:color w:val="808080" w:themeColor="background1" w:themeShade="80"/>
          <w:sz w:val="36"/>
          <w:szCs w:val="36"/>
        </w:rPr>
        <w:t xml:space="preserve">EQUITY TOOLKIT </w:t>
      </w:r>
    </w:p>
    <w:p w:rsidR="00C23764" w:rsidRDefault="00C23764" w:rsidP="00C23764">
      <w:pPr>
        <w:pStyle w:val="NormalWeb"/>
        <w:spacing w:before="0" w:beforeAutospacing="0" w:after="0" w:afterAutospacing="0"/>
        <w:rPr>
          <w:rFonts w:asciiTheme="minorHAnsi" w:hAnsiTheme="minorHAnsi" w:cstheme="minorHAnsi"/>
          <w:b/>
          <w:sz w:val="22"/>
          <w:szCs w:val="22"/>
        </w:rPr>
      </w:pPr>
    </w:p>
    <w:p w:rsidR="00C23764" w:rsidRDefault="00C23764" w:rsidP="00C23764">
      <w:pPr>
        <w:pStyle w:val="NormalWeb"/>
        <w:spacing w:before="0" w:beforeAutospacing="0" w:after="0" w:afterAutospacing="0"/>
        <w:rPr>
          <w:rFonts w:asciiTheme="minorHAnsi" w:hAnsiTheme="minorHAnsi" w:cstheme="minorHAnsi"/>
          <w:b/>
          <w:sz w:val="22"/>
          <w:szCs w:val="22"/>
        </w:rPr>
      </w:pPr>
    </w:p>
    <w:p w:rsidR="00C23764" w:rsidRPr="006E69B7" w:rsidRDefault="00C23764" w:rsidP="001542B9">
      <w:pPr>
        <w:spacing w:after="0"/>
        <w:rPr>
          <w:rFonts w:ascii="Calibri" w:eastAsia="Times New Roman" w:hAnsi="Calibri" w:cs="Times New Roman"/>
          <w:b/>
          <w:color w:val="FF0000"/>
        </w:rPr>
      </w:pPr>
      <w:r w:rsidRPr="00630BDB">
        <w:rPr>
          <w:rFonts w:cstheme="minorHAnsi"/>
          <w:b/>
        </w:rPr>
        <w:t xml:space="preserve">AFFECTIVE DOMAIN: </w:t>
      </w:r>
      <w:r w:rsidRPr="00630BDB">
        <w:rPr>
          <w:rFonts w:cstheme="minorHAnsi"/>
          <w:shd w:val="clear" w:color="auto" w:fill="FFFFFF"/>
        </w:rPr>
        <w:t>the manner in which we deal with things emotionally, such as feelings, </w:t>
      </w:r>
      <w:hyperlink r:id="rId11" w:history="1">
        <w:r w:rsidRPr="00630BDB">
          <w:rPr>
            <w:rStyle w:val="Hyperlink"/>
            <w:rFonts w:cstheme="minorHAnsi"/>
            <w:color w:val="auto"/>
            <w:u w:val="none"/>
            <w:shd w:val="clear" w:color="auto" w:fill="FFFFFF"/>
          </w:rPr>
          <w:t>values</w:t>
        </w:r>
      </w:hyperlink>
      <w:r w:rsidRPr="00630BDB">
        <w:rPr>
          <w:rFonts w:cstheme="minorHAnsi"/>
          <w:shd w:val="clear" w:color="auto" w:fill="FFFFFF"/>
        </w:rPr>
        <w:t>, appreciation, enthusiasms, </w:t>
      </w:r>
      <w:hyperlink r:id="rId12" w:history="1">
        <w:r w:rsidRPr="00630BDB">
          <w:rPr>
            <w:rStyle w:val="Hyperlink"/>
            <w:rFonts w:cstheme="minorHAnsi"/>
            <w:color w:val="auto"/>
            <w:u w:val="none"/>
            <w:shd w:val="clear" w:color="auto" w:fill="FFFFFF"/>
          </w:rPr>
          <w:t>motivations</w:t>
        </w:r>
      </w:hyperlink>
      <w:r w:rsidRPr="00630BDB">
        <w:rPr>
          <w:rFonts w:cstheme="minorHAnsi"/>
          <w:shd w:val="clear" w:color="auto" w:fill="FFFFFF"/>
        </w:rPr>
        <w:t>, and </w:t>
      </w:r>
      <w:hyperlink r:id="rId13" w:history="1">
        <w:r w:rsidRPr="006E69B7">
          <w:rPr>
            <w:rStyle w:val="Hyperlink"/>
            <w:rFonts w:cstheme="minorHAnsi"/>
            <w:color w:val="auto"/>
            <w:u w:val="none"/>
            <w:shd w:val="clear" w:color="auto" w:fill="FFFFFF"/>
          </w:rPr>
          <w:t>attitudes</w:t>
        </w:r>
      </w:hyperlink>
      <w:r w:rsidRPr="006E69B7">
        <w:rPr>
          <w:rFonts w:cstheme="minorHAnsi"/>
          <w:shd w:val="clear" w:color="auto" w:fill="FFFFFF"/>
        </w:rPr>
        <w:t> </w:t>
      </w:r>
      <w:r w:rsidRPr="00943C03">
        <w:rPr>
          <w:rFonts w:cstheme="minorHAnsi"/>
          <w:shd w:val="clear" w:color="auto" w:fill="FFFFFF"/>
        </w:rPr>
        <w:t>[</w:t>
      </w:r>
      <w:r w:rsidR="001542B9" w:rsidRPr="00943C03">
        <w:rPr>
          <w:rFonts w:ascii="Calibri" w:eastAsia="Times New Roman" w:hAnsi="Calibri" w:cs="Times New Roman"/>
        </w:rPr>
        <w:t xml:space="preserve">Adapted from </w:t>
      </w:r>
      <w:r w:rsidR="00943C03" w:rsidRPr="00943C03">
        <w:rPr>
          <w:rFonts w:eastAsia="Times New Roman" w:cs="Arial"/>
          <w:sz w:val="20"/>
          <w:szCs w:val="20"/>
        </w:rPr>
        <w:t xml:space="preserve">Anderson </w:t>
      </w:r>
      <w:r w:rsidR="00943C03" w:rsidRPr="00135BF0">
        <w:rPr>
          <w:rFonts w:eastAsia="Times New Roman" w:cs="Arial"/>
          <w:color w:val="000000"/>
          <w:sz w:val="20"/>
          <w:szCs w:val="20"/>
        </w:rPr>
        <w:t>&amp; Krathwohl</w:t>
      </w:r>
      <w:r w:rsidR="00943C03">
        <w:rPr>
          <w:rFonts w:eastAsia="Times New Roman" w:cs="Arial"/>
          <w:color w:val="000000"/>
          <w:sz w:val="20"/>
          <w:szCs w:val="20"/>
        </w:rPr>
        <w:t xml:space="preserve"> (2001)</w:t>
      </w:r>
      <w:r w:rsidRPr="006E69B7">
        <w:rPr>
          <w:rFonts w:cstheme="minorHAnsi"/>
          <w:shd w:val="clear" w:color="auto" w:fill="FFFFFF"/>
        </w:rPr>
        <w:t xml:space="preserve">] </w:t>
      </w:r>
    </w:p>
    <w:p w:rsidR="00C23764" w:rsidRPr="00630BDB" w:rsidRDefault="00C23764" w:rsidP="00C23764">
      <w:pPr>
        <w:pStyle w:val="NormalWeb"/>
        <w:spacing w:before="0" w:beforeAutospacing="0" w:after="0" w:afterAutospacing="0"/>
        <w:rPr>
          <w:rFonts w:asciiTheme="minorHAnsi" w:hAnsiTheme="minorHAnsi" w:cstheme="minorHAnsi"/>
          <w:b/>
          <w:sz w:val="22"/>
          <w:szCs w:val="22"/>
        </w:rPr>
      </w:pPr>
    </w:p>
    <w:tbl>
      <w:tblPr>
        <w:tblpPr w:leftFromText="180" w:rightFromText="180" w:vertAnchor="text" w:horzAnchor="margin" w:tblpY="116"/>
        <w:tblW w:w="5197" w:type="pct"/>
        <w:tblCellSpacing w:w="5" w:type="dxa"/>
        <w:tblBorders>
          <w:top w:val="outset" w:sz="12" w:space="0" w:color="auto"/>
          <w:left w:val="outset" w:sz="12" w:space="0" w:color="auto"/>
          <w:bottom w:val="outset" w:sz="12" w:space="0" w:color="auto"/>
          <w:right w:val="outset" w:sz="12" w:space="0" w:color="auto"/>
        </w:tblBorders>
        <w:tblCellMar>
          <w:top w:w="70" w:type="dxa"/>
          <w:left w:w="70" w:type="dxa"/>
          <w:bottom w:w="70" w:type="dxa"/>
          <w:right w:w="70" w:type="dxa"/>
        </w:tblCellMar>
        <w:tblLook w:val="04A0" w:firstRow="1" w:lastRow="0" w:firstColumn="1" w:lastColumn="0" w:noHBand="0" w:noVBand="1"/>
      </w:tblPr>
      <w:tblGrid>
        <w:gridCol w:w="3322"/>
        <w:gridCol w:w="4360"/>
        <w:gridCol w:w="2779"/>
      </w:tblGrid>
      <w:tr w:rsidR="00C23764" w:rsidRPr="003E7F2A" w:rsidTr="001542B9">
        <w:trPr>
          <w:trHeight w:val="245"/>
          <w:tblCellSpacing w:w="5" w:type="dxa"/>
        </w:trPr>
        <w:tc>
          <w:tcPr>
            <w:tcW w:w="158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764" w:rsidRPr="003E7F2A" w:rsidRDefault="00C23764" w:rsidP="00770376">
            <w:pPr>
              <w:spacing w:after="0" w:line="240" w:lineRule="auto"/>
              <w:outlineLvl w:val="3"/>
              <w:rPr>
                <w:rFonts w:eastAsia="Times New Roman" w:cstheme="minorHAnsi"/>
                <w:b/>
                <w:bCs/>
                <w:color w:val="000000"/>
                <w:sz w:val="28"/>
                <w:szCs w:val="28"/>
              </w:rPr>
            </w:pPr>
            <w:r w:rsidRPr="003E7F2A">
              <w:rPr>
                <w:rFonts w:eastAsia="Times New Roman" w:cstheme="minorHAnsi"/>
                <w:b/>
                <w:bCs/>
                <w:color w:val="000000"/>
                <w:sz w:val="28"/>
                <w:szCs w:val="28"/>
              </w:rPr>
              <w:t>Domain</w:t>
            </w:r>
          </w:p>
        </w:tc>
        <w:tc>
          <w:tcPr>
            <w:tcW w:w="2079"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764" w:rsidRPr="003E7F2A" w:rsidRDefault="00C23764" w:rsidP="00770376">
            <w:pPr>
              <w:spacing w:after="0" w:line="240" w:lineRule="auto"/>
              <w:outlineLvl w:val="3"/>
              <w:rPr>
                <w:rFonts w:eastAsia="Times New Roman" w:cstheme="minorHAnsi"/>
                <w:b/>
                <w:bCs/>
                <w:color w:val="000000"/>
                <w:sz w:val="28"/>
                <w:szCs w:val="28"/>
              </w:rPr>
            </w:pPr>
            <w:r w:rsidRPr="003E7F2A">
              <w:rPr>
                <w:rFonts w:eastAsia="Times New Roman" w:cstheme="minorHAnsi"/>
                <w:b/>
                <w:bCs/>
                <w:color w:val="000000"/>
                <w:sz w:val="28"/>
                <w:szCs w:val="28"/>
              </w:rPr>
              <w:t>Examples and Verbs</w:t>
            </w:r>
          </w:p>
        </w:tc>
        <w:tc>
          <w:tcPr>
            <w:tcW w:w="1321"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C23764" w:rsidRPr="003E7F2A" w:rsidRDefault="001542B9" w:rsidP="00770376">
            <w:pPr>
              <w:spacing w:after="0" w:line="240" w:lineRule="auto"/>
              <w:outlineLvl w:val="3"/>
              <w:rPr>
                <w:rFonts w:eastAsia="Times New Roman" w:cstheme="minorHAnsi"/>
                <w:b/>
                <w:bCs/>
                <w:color w:val="000000"/>
                <w:sz w:val="28"/>
                <w:szCs w:val="28"/>
              </w:rPr>
            </w:pPr>
            <w:r>
              <w:rPr>
                <w:rFonts w:eastAsia="Times New Roman" w:cstheme="minorHAnsi"/>
                <w:b/>
                <w:bCs/>
                <w:sz w:val="28"/>
                <w:szCs w:val="28"/>
              </w:rPr>
              <w:t>Equity-</w:t>
            </w:r>
            <w:r w:rsidR="00EF0BE8">
              <w:rPr>
                <w:rFonts w:eastAsia="Times New Roman" w:cstheme="minorHAnsi"/>
                <w:b/>
                <w:bCs/>
                <w:sz w:val="28"/>
                <w:szCs w:val="28"/>
              </w:rPr>
              <w:t>M</w:t>
            </w:r>
            <w:r>
              <w:rPr>
                <w:rFonts w:eastAsia="Times New Roman" w:cstheme="minorHAnsi"/>
                <w:b/>
                <w:bCs/>
                <w:sz w:val="28"/>
                <w:szCs w:val="28"/>
              </w:rPr>
              <w:t>inded Questions for Facilitating Affective Learning</w:t>
            </w:r>
          </w:p>
        </w:tc>
      </w:tr>
      <w:tr w:rsidR="00C23764" w:rsidRPr="00630BDB" w:rsidTr="006E69B7">
        <w:trPr>
          <w:trHeight w:val="1027"/>
          <w:tblCellSpacing w:w="5" w:type="dxa"/>
        </w:trPr>
        <w:tc>
          <w:tcPr>
            <w:tcW w:w="15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3764" w:rsidRPr="00630BDB" w:rsidRDefault="00C23764" w:rsidP="00770376">
            <w:pPr>
              <w:spacing w:after="0" w:line="240" w:lineRule="auto"/>
              <w:rPr>
                <w:rFonts w:eastAsia="Times New Roman" w:cstheme="minorHAnsi"/>
                <w:color w:val="000000"/>
                <w:sz w:val="19"/>
                <w:szCs w:val="19"/>
              </w:rPr>
            </w:pPr>
            <w:r w:rsidRPr="00630BDB">
              <w:rPr>
                <w:rFonts w:eastAsia="Times New Roman" w:cstheme="minorHAnsi"/>
                <w:b/>
                <w:bCs/>
                <w:color w:val="000000"/>
                <w:sz w:val="19"/>
                <w:szCs w:val="19"/>
              </w:rPr>
              <w:t>Receiving</w:t>
            </w:r>
            <w:r w:rsidRPr="00630BDB">
              <w:rPr>
                <w:rFonts w:eastAsia="Times New Roman" w:cstheme="minorHAnsi"/>
                <w:color w:val="000000"/>
                <w:sz w:val="19"/>
                <w:szCs w:val="19"/>
              </w:rPr>
              <w:t>: Awareness, willingness to hear, selected attention.</w:t>
            </w:r>
          </w:p>
        </w:tc>
        <w:tc>
          <w:tcPr>
            <w:tcW w:w="20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3764" w:rsidRPr="00630BDB" w:rsidRDefault="00C23764" w:rsidP="00770376">
            <w:pPr>
              <w:spacing w:after="0" w:line="240" w:lineRule="auto"/>
              <w:rPr>
                <w:rFonts w:eastAsia="Times New Roman" w:cstheme="minorHAnsi"/>
                <w:color w:val="000000"/>
                <w:sz w:val="19"/>
                <w:szCs w:val="19"/>
              </w:rPr>
            </w:pPr>
            <w:r w:rsidRPr="00630BDB">
              <w:rPr>
                <w:rFonts w:eastAsia="Times New Roman" w:cstheme="minorHAnsi"/>
                <w:color w:val="000000"/>
                <w:sz w:val="19"/>
                <w:szCs w:val="19"/>
              </w:rPr>
              <w:t>Listen</w:t>
            </w:r>
            <w:r w:rsidR="001542B9">
              <w:rPr>
                <w:rFonts w:eastAsia="Times New Roman" w:cstheme="minorHAnsi"/>
                <w:color w:val="000000"/>
                <w:sz w:val="19"/>
                <w:szCs w:val="19"/>
              </w:rPr>
              <w:t>s</w:t>
            </w:r>
            <w:r w:rsidRPr="00630BDB">
              <w:rPr>
                <w:rFonts w:eastAsia="Times New Roman" w:cstheme="minorHAnsi"/>
                <w:color w:val="000000"/>
                <w:sz w:val="19"/>
                <w:szCs w:val="19"/>
              </w:rPr>
              <w:t xml:space="preserve"> to others with respect. Listen</w:t>
            </w:r>
            <w:r w:rsidR="001542B9">
              <w:rPr>
                <w:rFonts w:eastAsia="Times New Roman" w:cstheme="minorHAnsi"/>
                <w:color w:val="000000"/>
                <w:sz w:val="19"/>
                <w:szCs w:val="19"/>
              </w:rPr>
              <w:t>s</w:t>
            </w:r>
            <w:r w:rsidRPr="00630BDB">
              <w:rPr>
                <w:rFonts w:eastAsia="Times New Roman" w:cstheme="minorHAnsi"/>
                <w:color w:val="000000"/>
                <w:sz w:val="19"/>
                <w:szCs w:val="19"/>
              </w:rPr>
              <w:t xml:space="preserve"> for and remember the name of newly introduced people.</w:t>
            </w:r>
          </w:p>
          <w:p w:rsidR="00C23764" w:rsidRPr="00630BDB" w:rsidRDefault="00C23764" w:rsidP="00770376">
            <w:pPr>
              <w:spacing w:after="0" w:line="240" w:lineRule="auto"/>
              <w:rPr>
                <w:rFonts w:eastAsia="Times New Roman" w:cstheme="minorHAnsi"/>
                <w:color w:val="000000"/>
                <w:sz w:val="8"/>
                <w:szCs w:val="8"/>
              </w:rPr>
            </w:pPr>
          </w:p>
          <w:p w:rsidR="00C23764" w:rsidRPr="00630BDB" w:rsidRDefault="00C23764" w:rsidP="00770376">
            <w:pPr>
              <w:spacing w:after="0" w:line="240" w:lineRule="auto"/>
              <w:rPr>
                <w:rFonts w:eastAsia="Times New Roman" w:cstheme="minorHAnsi"/>
                <w:color w:val="000000"/>
                <w:sz w:val="19"/>
                <w:szCs w:val="19"/>
              </w:rPr>
            </w:pPr>
            <w:r w:rsidRPr="00630BDB">
              <w:rPr>
                <w:rFonts w:eastAsia="Times New Roman" w:cstheme="minorHAnsi"/>
                <w:b/>
                <w:bCs/>
                <w:color w:val="000000"/>
                <w:sz w:val="19"/>
                <w:szCs w:val="19"/>
              </w:rPr>
              <w:t>Key Words</w:t>
            </w:r>
            <w:r w:rsidRPr="00630BDB">
              <w:rPr>
                <w:rFonts w:eastAsia="Times New Roman" w:cstheme="minorHAnsi"/>
                <w:color w:val="000000"/>
                <w:sz w:val="19"/>
                <w:szCs w:val="19"/>
              </w:rPr>
              <w:t xml:space="preserve">: </w:t>
            </w:r>
            <w:r w:rsidRPr="00630BDB">
              <w:rPr>
                <w:rFonts w:eastAsia="Times New Roman" w:cstheme="minorHAnsi"/>
                <w:i/>
                <w:color w:val="000000"/>
                <w:sz w:val="19"/>
                <w:szCs w:val="19"/>
              </w:rPr>
              <w:t>acknowledge, asks, attentive, courteous, dutiful, follows, gives, listens, understands</w:t>
            </w:r>
          </w:p>
        </w:tc>
        <w:tc>
          <w:tcPr>
            <w:tcW w:w="1321" w:type="pct"/>
            <w:tcBorders>
              <w:top w:val="outset" w:sz="6" w:space="0" w:color="auto"/>
              <w:left w:val="outset" w:sz="6" w:space="0" w:color="auto"/>
              <w:bottom w:val="outset" w:sz="6" w:space="0" w:color="auto"/>
              <w:right w:val="outset" w:sz="6" w:space="0" w:color="auto"/>
            </w:tcBorders>
          </w:tcPr>
          <w:p w:rsidR="00C23764" w:rsidRPr="00630BDB" w:rsidRDefault="00C23764" w:rsidP="00770376">
            <w:pPr>
              <w:spacing w:after="0" w:line="240" w:lineRule="auto"/>
              <w:rPr>
                <w:rFonts w:eastAsia="Times New Roman" w:cstheme="minorHAnsi"/>
                <w:b/>
                <w:bCs/>
                <w:color w:val="000000"/>
                <w:sz w:val="19"/>
                <w:szCs w:val="19"/>
              </w:rPr>
            </w:pPr>
          </w:p>
        </w:tc>
      </w:tr>
      <w:tr w:rsidR="00C23764" w:rsidRPr="00630BDB" w:rsidTr="001542B9">
        <w:trPr>
          <w:trHeight w:val="1528"/>
          <w:tblCellSpacing w:w="5" w:type="dxa"/>
        </w:trPr>
        <w:tc>
          <w:tcPr>
            <w:tcW w:w="15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3764" w:rsidRPr="00630BDB" w:rsidRDefault="00C23764" w:rsidP="00770376">
            <w:pPr>
              <w:spacing w:after="0" w:line="240" w:lineRule="auto"/>
              <w:rPr>
                <w:rFonts w:eastAsia="Times New Roman" w:cstheme="minorHAnsi"/>
                <w:color w:val="000000"/>
                <w:sz w:val="19"/>
                <w:szCs w:val="19"/>
              </w:rPr>
            </w:pPr>
            <w:r w:rsidRPr="00630BDB">
              <w:rPr>
                <w:rFonts w:eastAsia="Times New Roman" w:cstheme="minorHAnsi"/>
                <w:b/>
                <w:bCs/>
                <w:color w:val="000000"/>
                <w:sz w:val="19"/>
                <w:szCs w:val="19"/>
              </w:rPr>
              <w:t>Responds to Phenomena</w:t>
            </w:r>
            <w:r w:rsidRPr="00630BDB">
              <w:rPr>
                <w:rFonts w:eastAsia="Times New Roman" w:cstheme="minorHAnsi"/>
                <w:color w:val="000000"/>
                <w:sz w:val="19"/>
                <w:szCs w:val="19"/>
              </w:rPr>
              <w:t>: Active participation on the part of the learners. Attend and react to a particular phenomenon. Learning outcomes may emphasize compliance in responding, willingness to respond, or satisfaction in responding (motivation).</w:t>
            </w:r>
          </w:p>
        </w:tc>
        <w:tc>
          <w:tcPr>
            <w:tcW w:w="20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3764" w:rsidRPr="00630BDB" w:rsidRDefault="00C23764" w:rsidP="00770376">
            <w:pPr>
              <w:spacing w:after="0" w:line="240" w:lineRule="auto"/>
              <w:rPr>
                <w:rFonts w:eastAsia="Times New Roman" w:cstheme="minorHAnsi"/>
                <w:color w:val="000000"/>
                <w:sz w:val="19"/>
                <w:szCs w:val="19"/>
              </w:rPr>
            </w:pPr>
            <w:r w:rsidRPr="00630BDB">
              <w:rPr>
                <w:rFonts w:eastAsia="Times New Roman" w:cstheme="minorHAnsi"/>
                <w:color w:val="000000"/>
                <w:sz w:val="19"/>
                <w:szCs w:val="19"/>
              </w:rPr>
              <w:t>Participates in class discussions. Gives a presentation. Questions new ideals, concepts, models, etc. in order to fully understand them. Know the safety rules and practice them.</w:t>
            </w:r>
          </w:p>
          <w:p w:rsidR="00C23764" w:rsidRPr="00630BDB" w:rsidRDefault="00C23764" w:rsidP="00770376">
            <w:pPr>
              <w:spacing w:after="0" w:line="240" w:lineRule="auto"/>
              <w:rPr>
                <w:rFonts w:eastAsia="Times New Roman" w:cstheme="minorHAnsi"/>
                <w:b/>
                <w:bCs/>
                <w:color w:val="000000"/>
                <w:sz w:val="8"/>
                <w:szCs w:val="8"/>
              </w:rPr>
            </w:pPr>
          </w:p>
          <w:p w:rsidR="00C23764" w:rsidRPr="00630BDB" w:rsidRDefault="00C23764" w:rsidP="00770376">
            <w:pPr>
              <w:spacing w:after="0" w:line="240" w:lineRule="auto"/>
              <w:rPr>
                <w:rFonts w:eastAsia="Times New Roman" w:cstheme="minorHAnsi"/>
                <w:color w:val="000000"/>
                <w:sz w:val="19"/>
                <w:szCs w:val="19"/>
              </w:rPr>
            </w:pPr>
            <w:r w:rsidRPr="00630BDB">
              <w:rPr>
                <w:rFonts w:eastAsia="Times New Roman" w:cstheme="minorHAnsi"/>
                <w:b/>
                <w:bCs/>
                <w:color w:val="000000"/>
                <w:sz w:val="19"/>
                <w:szCs w:val="19"/>
              </w:rPr>
              <w:t>Key Words</w:t>
            </w:r>
            <w:r w:rsidRPr="00630BDB">
              <w:rPr>
                <w:rFonts w:eastAsia="Times New Roman" w:cstheme="minorHAnsi"/>
                <w:color w:val="000000"/>
                <w:sz w:val="19"/>
                <w:szCs w:val="19"/>
              </w:rPr>
              <w:t xml:space="preserve">: </w:t>
            </w:r>
            <w:r w:rsidRPr="00630BDB">
              <w:rPr>
                <w:rFonts w:eastAsia="Times New Roman" w:cstheme="minorHAnsi"/>
                <w:i/>
                <w:color w:val="000000"/>
                <w:sz w:val="19"/>
                <w:szCs w:val="19"/>
              </w:rPr>
              <w:t>answers, assists, aids, complies, conforms, discusses, greets, helps, labels, performs, presents, tells</w:t>
            </w:r>
          </w:p>
        </w:tc>
        <w:tc>
          <w:tcPr>
            <w:tcW w:w="1321" w:type="pct"/>
            <w:tcBorders>
              <w:top w:val="outset" w:sz="6" w:space="0" w:color="auto"/>
              <w:left w:val="outset" w:sz="6" w:space="0" w:color="auto"/>
              <w:bottom w:val="outset" w:sz="6" w:space="0" w:color="auto"/>
              <w:right w:val="outset" w:sz="6" w:space="0" w:color="auto"/>
            </w:tcBorders>
          </w:tcPr>
          <w:p w:rsidR="00C23764" w:rsidRPr="00630BDB" w:rsidRDefault="00C23764" w:rsidP="00770376">
            <w:pPr>
              <w:spacing w:after="0" w:line="240" w:lineRule="auto"/>
              <w:rPr>
                <w:rFonts w:eastAsia="Times New Roman" w:cstheme="minorHAnsi"/>
                <w:b/>
                <w:bCs/>
                <w:color w:val="000000"/>
                <w:sz w:val="19"/>
                <w:szCs w:val="19"/>
              </w:rPr>
            </w:pPr>
          </w:p>
        </w:tc>
      </w:tr>
      <w:tr w:rsidR="00C23764" w:rsidRPr="00630BDB" w:rsidTr="001542B9">
        <w:trPr>
          <w:trHeight w:val="2158"/>
          <w:tblCellSpacing w:w="5" w:type="dxa"/>
        </w:trPr>
        <w:tc>
          <w:tcPr>
            <w:tcW w:w="15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3764" w:rsidRPr="00630BDB" w:rsidRDefault="00C23764" w:rsidP="00770376">
            <w:pPr>
              <w:spacing w:after="0" w:line="240" w:lineRule="auto"/>
              <w:rPr>
                <w:rFonts w:eastAsia="Times New Roman" w:cstheme="minorHAnsi"/>
                <w:color w:val="000000"/>
                <w:sz w:val="19"/>
                <w:szCs w:val="19"/>
              </w:rPr>
            </w:pPr>
            <w:r w:rsidRPr="00630BDB">
              <w:rPr>
                <w:rFonts w:eastAsia="Times New Roman" w:cstheme="minorHAnsi"/>
                <w:b/>
                <w:bCs/>
                <w:color w:val="000000"/>
                <w:sz w:val="19"/>
                <w:szCs w:val="19"/>
              </w:rPr>
              <w:t>Valuing</w:t>
            </w:r>
            <w:r w:rsidRPr="00630BDB">
              <w:rPr>
                <w:rFonts w:eastAsia="Times New Roman" w:cstheme="minorHAnsi"/>
                <w:color w:val="000000"/>
                <w:sz w:val="19"/>
                <w:szCs w:val="19"/>
              </w:rPr>
              <w:t>: The worth or value a person attaches to a particular object, phenomenon, or behavior. This ranges from simple acceptance to the more complex state of commitment. Valuing is based on the internalization of a set of specified values, while clues to these values are expressed in the learner's overt behavior and are often identifiable.</w:t>
            </w:r>
          </w:p>
        </w:tc>
        <w:tc>
          <w:tcPr>
            <w:tcW w:w="20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3764" w:rsidRPr="00630BDB" w:rsidRDefault="00C23764" w:rsidP="00770376">
            <w:pPr>
              <w:spacing w:after="0" w:line="240" w:lineRule="auto"/>
              <w:rPr>
                <w:rFonts w:eastAsia="Times New Roman" w:cstheme="minorHAnsi"/>
                <w:color w:val="000000"/>
                <w:sz w:val="19"/>
                <w:szCs w:val="19"/>
              </w:rPr>
            </w:pPr>
            <w:r w:rsidRPr="00630BDB">
              <w:rPr>
                <w:rFonts w:eastAsia="Times New Roman" w:cstheme="minorHAnsi"/>
                <w:color w:val="000000"/>
                <w:sz w:val="19"/>
                <w:szCs w:val="19"/>
              </w:rPr>
              <w:t>Demonstrates belief in the democratic process. Is sensitive towards individual and cultural differences (value diversity). Shows the ability to solve problems. Proposes a plan to social improvement and follows through with commitment. Informs management on matters that one feels strongly about.</w:t>
            </w:r>
          </w:p>
          <w:p w:rsidR="00C23764" w:rsidRPr="00630BDB" w:rsidRDefault="00C23764" w:rsidP="00770376">
            <w:pPr>
              <w:spacing w:after="0" w:line="240" w:lineRule="auto"/>
              <w:rPr>
                <w:rFonts w:eastAsia="Times New Roman" w:cstheme="minorHAnsi"/>
                <w:b/>
                <w:bCs/>
                <w:color w:val="000000"/>
                <w:sz w:val="8"/>
                <w:szCs w:val="8"/>
              </w:rPr>
            </w:pPr>
          </w:p>
          <w:p w:rsidR="00C23764" w:rsidRPr="00630BDB" w:rsidRDefault="00C23764" w:rsidP="00770376">
            <w:pPr>
              <w:spacing w:after="0" w:line="240" w:lineRule="auto"/>
              <w:rPr>
                <w:rFonts w:eastAsia="Times New Roman" w:cstheme="minorHAnsi"/>
                <w:color w:val="000000"/>
                <w:sz w:val="19"/>
                <w:szCs w:val="19"/>
              </w:rPr>
            </w:pPr>
            <w:r w:rsidRPr="00630BDB">
              <w:rPr>
                <w:rFonts w:eastAsia="Times New Roman" w:cstheme="minorHAnsi"/>
                <w:b/>
                <w:bCs/>
                <w:color w:val="000000"/>
                <w:sz w:val="19"/>
                <w:szCs w:val="19"/>
              </w:rPr>
              <w:t>Key Words</w:t>
            </w:r>
            <w:r w:rsidRPr="00630BDB">
              <w:rPr>
                <w:rFonts w:eastAsia="Times New Roman" w:cstheme="minorHAnsi"/>
                <w:color w:val="000000"/>
                <w:sz w:val="19"/>
                <w:szCs w:val="19"/>
              </w:rPr>
              <w:t xml:space="preserve">: </w:t>
            </w:r>
            <w:r w:rsidRPr="00630BDB">
              <w:rPr>
                <w:rFonts w:eastAsia="Times New Roman" w:cstheme="minorHAnsi"/>
                <w:i/>
                <w:color w:val="000000"/>
                <w:sz w:val="19"/>
                <w:szCs w:val="19"/>
              </w:rPr>
              <w:t>appreciates, cherish, treasure, demonstrates, initiates, invites, joins, justifies, proposes, respect, shares</w:t>
            </w:r>
          </w:p>
        </w:tc>
        <w:tc>
          <w:tcPr>
            <w:tcW w:w="1321" w:type="pct"/>
            <w:tcBorders>
              <w:top w:val="outset" w:sz="6" w:space="0" w:color="auto"/>
              <w:left w:val="outset" w:sz="6" w:space="0" w:color="auto"/>
              <w:bottom w:val="outset" w:sz="6" w:space="0" w:color="auto"/>
              <w:right w:val="outset" w:sz="6" w:space="0" w:color="auto"/>
            </w:tcBorders>
          </w:tcPr>
          <w:p w:rsidR="00C23764" w:rsidRPr="00630BDB" w:rsidRDefault="00C23764" w:rsidP="00770376">
            <w:pPr>
              <w:spacing w:after="0" w:line="240" w:lineRule="auto"/>
              <w:rPr>
                <w:rFonts w:eastAsia="Times New Roman" w:cstheme="minorHAnsi"/>
                <w:b/>
                <w:bCs/>
                <w:color w:val="000000"/>
                <w:sz w:val="19"/>
                <w:szCs w:val="19"/>
              </w:rPr>
            </w:pPr>
          </w:p>
        </w:tc>
      </w:tr>
      <w:tr w:rsidR="00C23764" w:rsidRPr="00630BDB" w:rsidTr="001542B9">
        <w:trPr>
          <w:trHeight w:val="1951"/>
          <w:tblCellSpacing w:w="5" w:type="dxa"/>
        </w:trPr>
        <w:tc>
          <w:tcPr>
            <w:tcW w:w="15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3764" w:rsidRPr="00630BDB" w:rsidRDefault="00C23764" w:rsidP="00770376">
            <w:pPr>
              <w:spacing w:after="0" w:line="240" w:lineRule="auto"/>
              <w:rPr>
                <w:rFonts w:eastAsia="Times New Roman" w:cstheme="minorHAnsi"/>
                <w:color w:val="000000"/>
                <w:sz w:val="19"/>
                <w:szCs w:val="19"/>
              </w:rPr>
            </w:pPr>
            <w:r w:rsidRPr="00630BDB">
              <w:rPr>
                <w:rFonts w:eastAsia="Times New Roman" w:cstheme="minorHAnsi"/>
                <w:b/>
                <w:bCs/>
                <w:color w:val="000000"/>
                <w:sz w:val="19"/>
                <w:szCs w:val="19"/>
              </w:rPr>
              <w:t xml:space="preserve">Organization </w:t>
            </w:r>
            <w:r w:rsidRPr="00630BDB">
              <w:rPr>
                <w:rFonts w:eastAsia="Times New Roman" w:cstheme="minorHAnsi"/>
                <w:bCs/>
                <w:color w:val="000000"/>
                <w:sz w:val="19"/>
                <w:szCs w:val="19"/>
              </w:rPr>
              <w:t>(discerning)</w:t>
            </w:r>
            <w:r w:rsidRPr="00630BDB">
              <w:rPr>
                <w:rFonts w:eastAsia="Times New Roman" w:cstheme="minorHAnsi"/>
                <w:color w:val="000000"/>
                <w:sz w:val="19"/>
                <w:szCs w:val="19"/>
              </w:rPr>
              <w:t>: Organizes values into priorities by contrasting different values, resolving conflicts between them, and creating a unique value system. The emphasis is on comparing, relating, and synthesizing values. </w:t>
            </w:r>
          </w:p>
        </w:tc>
        <w:tc>
          <w:tcPr>
            <w:tcW w:w="20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3764" w:rsidRPr="00630BDB" w:rsidRDefault="00C23764" w:rsidP="00770376">
            <w:pPr>
              <w:spacing w:after="0" w:line="240" w:lineRule="auto"/>
              <w:rPr>
                <w:rFonts w:eastAsia="Times New Roman" w:cstheme="minorHAnsi"/>
                <w:color w:val="000000"/>
                <w:sz w:val="19"/>
                <w:szCs w:val="19"/>
              </w:rPr>
            </w:pPr>
            <w:r w:rsidRPr="00630BDB">
              <w:rPr>
                <w:rFonts w:eastAsia="Times New Roman" w:cstheme="minorHAnsi"/>
                <w:color w:val="000000"/>
                <w:sz w:val="19"/>
                <w:szCs w:val="19"/>
              </w:rPr>
              <w:t>Recognizes the need for balance between freedom and responsible behavior. Explains the role of systematic planning in solving problems. Accepts professional ethical standards. Creates a life plan in harmony with abilities, interests, and beliefs. Prioritizes time effectively to meet the needs of the organization, family, and self.</w:t>
            </w:r>
          </w:p>
          <w:p w:rsidR="00C23764" w:rsidRPr="00630BDB" w:rsidRDefault="00C23764" w:rsidP="00770376">
            <w:pPr>
              <w:spacing w:after="0" w:line="240" w:lineRule="auto"/>
              <w:rPr>
                <w:rFonts w:eastAsia="Times New Roman" w:cstheme="minorHAnsi"/>
                <w:b/>
                <w:bCs/>
                <w:color w:val="000000"/>
                <w:sz w:val="8"/>
                <w:szCs w:val="8"/>
              </w:rPr>
            </w:pPr>
          </w:p>
          <w:p w:rsidR="00C23764" w:rsidRPr="00630BDB" w:rsidRDefault="00C23764" w:rsidP="00770376">
            <w:pPr>
              <w:spacing w:after="0" w:line="240" w:lineRule="auto"/>
              <w:rPr>
                <w:rFonts w:eastAsia="Times New Roman" w:cstheme="minorHAnsi"/>
                <w:color w:val="000000"/>
                <w:sz w:val="19"/>
                <w:szCs w:val="19"/>
              </w:rPr>
            </w:pPr>
            <w:r w:rsidRPr="00630BDB">
              <w:rPr>
                <w:rFonts w:eastAsia="Times New Roman" w:cstheme="minorHAnsi"/>
                <w:b/>
                <w:bCs/>
                <w:color w:val="000000"/>
                <w:sz w:val="19"/>
                <w:szCs w:val="19"/>
              </w:rPr>
              <w:t>Key Words</w:t>
            </w:r>
            <w:r w:rsidRPr="00630BDB">
              <w:rPr>
                <w:rFonts w:eastAsia="Times New Roman" w:cstheme="minorHAnsi"/>
                <w:color w:val="000000"/>
                <w:sz w:val="19"/>
                <w:szCs w:val="19"/>
              </w:rPr>
              <w:t>:</w:t>
            </w:r>
            <w:r w:rsidRPr="00630BDB">
              <w:rPr>
                <w:rFonts w:eastAsia="Times New Roman" w:cstheme="minorHAnsi"/>
                <w:i/>
                <w:color w:val="000000"/>
                <w:sz w:val="19"/>
                <w:szCs w:val="19"/>
              </w:rPr>
              <w:t xml:space="preserve"> compares, relates, synthesizes</w:t>
            </w:r>
          </w:p>
        </w:tc>
        <w:tc>
          <w:tcPr>
            <w:tcW w:w="1321" w:type="pct"/>
            <w:tcBorders>
              <w:top w:val="outset" w:sz="6" w:space="0" w:color="auto"/>
              <w:left w:val="outset" w:sz="6" w:space="0" w:color="auto"/>
              <w:bottom w:val="outset" w:sz="6" w:space="0" w:color="auto"/>
              <w:right w:val="outset" w:sz="6" w:space="0" w:color="auto"/>
            </w:tcBorders>
          </w:tcPr>
          <w:p w:rsidR="00C23764" w:rsidRPr="00630BDB" w:rsidRDefault="00C23764" w:rsidP="00770376">
            <w:pPr>
              <w:spacing w:after="0" w:line="240" w:lineRule="auto"/>
              <w:rPr>
                <w:rFonts w:eastAsia="Times New Roman" w:cstheme="minorHAnsi"/>
                <w:b/>
                <w:bCs/>
                <w:color w:val="000000"/>
                <w:sz w:val="19"/>
                <w:szCs w:val="19"/>
              </w:rPr>
            </w:pPr>
          </w:p>
        </w:tc>
      </w:tr>
      <w:tr w:rsidR="00C23764" w:rsidRPr="00630BDB" w:rsidTr="001542B9">
        <w:trPr>
          <w:trHeight w:val="2517"/>
          <w:tblCellSpacing w:w="5" w:type="dxa"/>
        </w:trPr>
        <w:tc>
          <w:tcPr>
            <w:tcW w:w="15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3764" w:rsidRPr="00630BDB" w:rsidRDefault="00C23764" w:rsidP="00770376">
            <w:pPr>
              <w:spacing w:after="0" w:line="240" w:lineRule="auto"/>
              <w:rPr>
                <w:rFonts w:eastAsia="Times New Roman" w:cstheme="minorHAnsi"/>
                <w:color w:val="000000"/>
                <w:sz w:val="19"/>
                <w:szCs w:val="19"/>
              </w:rPr>
            </w:pPr>
            <w:r w:rsidRPr="00630BDB">
              <w:rPr>
                <w:rFonts w:eastAsia="Times New Roman" w:cstheme="minorHAnsi"/>
                <w:b/>
                <w:bCs/>
                <w:color w:val="000000"/>
                <w:sz w:val="19"/>
                <w:szCs w:val="19"/>
              </w:rPr>
              <w:t>Internalizes Values</w:t>
            </w:r>
            <w:r w:rsidRPr="00630BDB">
              <w:rPr>
                <w:rFonts w:eastAsia="Times New Roman" w:cstheme="minorHAnsi"/>
                <w:color w:val="000000"/>
                <w:sz w:val="19"/>
                <w:szCs w:val="19"/>
              </w:rPr>
              <w:t> (characterization): Has a value system that controls their behavior. The behavior is pervasive, consistent, predictable, and most important characteristic of the learner. Instructional objectives are concerned with the student's general patterns of adjustment (personal, social, emotional).</w:t>
            </w:r>
          </w:p>
        </w:tc>
        <w:tc>
          <w:tcPr>
            <w:tcW w:w="20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23764" w:rsidRPr="00630BDB" w:rsidRDefault="00C23764" w:rsidP="00770376">
            <w:pPr>
              <w:spacing w:after="0" w:line="240" w:lineRule="auto"/>
              <w:rPr>
                <w:rFonts w:eastAsia="Times New Roman" w:cstheme="minorHAnsi"/>
                <w:color w:val="000000"/>
                <w:sz w:val="19"/>
                <w:szCs w:val="19"/>
              </w:rPr>
            </w:pPr>
            <w:r w:rsidRPr="00630BDB">
              <w:rPr>
                <w:rFonts w:eastAsia="Times New Roman" w:cstheme="minorHAnsi"/>
                <w:color w:val="000000"/>
                <w:sz w:val="19"/>
                <w:szCs w:val="19"/>
              </w:rPr>
              <w:t>Shows self-reliance when working independently. Cooperates in group activities (displays teamwork). Uses an objective approach in problem solving. Displays a professional commitment to ethical practice on a daily basis. Revises judgments and changes behavior in light of new evidence. Values people for what they are, not how they look.</w:t>
            </w:r>
          </w:p>
          <w:p w:rsidR="00C23764" w:rsidRPr="00630BDB" w:rsidRDefault="00C23764" w:rsidP="00770376">
            <w:pPr>
              <w:spacing w:after="0" w:line="240" w:lineRule="auto"/>
              <w:rPr>
                <w:rFonts w:eastAsia="Times New Roman" w:cstheme="minorHAnsi"/>
                <w:b/>
                <w:bCs/>
                <w:color w:val="000000"/>
                <w:sz w:val="8"/>
                <w:szCs w:val="8"/>
              </w:rPr>
            </w:pPr>
          </w:p>
          <w:p w:rsidR="00C23764" w:rsidRPr="00630BDB" w:rsidRDefault="00C23764" w:rsidP="00770376">
            <w:pPr>
              <w:spacing w:after="0" w:line="240" w:lineRule="auto"/>
              <w:rPr>
                <w:rFonts w:eastAsia="Times New Roman" w:cstheme="minorHAnsi"/>
                <w:color w:val="000000"/>
                <w:sz w:val="19"/>
                <w:szCs w:val="19"/>
              </w:rPr>
            </w:pPr>
            <w:r w:rsidRPr="00630BDB">
              <w:rPr>
                <w:rFonts w:eastAsia="Times New Roman" w:cstheme="minorHAnsi"/>
                <w:b/>
                <w:bCs/>
                <w:color w:val="000000"/>
                <w:sz w:val="19"/>
                <w:szCs w:val="19"/>
              </w:rPr>
              <w:t>Key Words</w:t>
            </w:r>
            <w:r w:rsidRPr="00630BDB">
              <w:rPr>
                <w:rFonts w:eastAsia="Times New Roman" w:cstheme="minorHAnsi"/>
                <w:color w:val="000000"/>
                <w:sz w:val="19"/>
                <w:szCs w:val="19"/>
              </w:rPr>
              <w:t xml:space="preserve">: </w:t>
            </w:r>
            <w:r w:rsidRPr="00630BDB">
              <w:rPr>
                <w:rFonts w:eastAsia="Times New Roman" w:cstheme="minorHAnsi"/>
                <w:i/>
                <w:color w:val="000000"/>
                <w:sz w:val="19"/>
                <w:szCs w:val="19"/>
              </w:rPr>
              <w:t>acts, discriminates, displays, influences, modifies, performs, qualifies, questions, revises, serves, solves, verifies</w:t>
            </w:r>
          </w:p>
        </w:tc>
        <w:tc>
          <w:tcPr>
            <w:tcW w:w="1321" w:type="pct"/>
            <w:tcBorders>
              <w:top w:val="outset" w:sz="6" w:space="0" w:color="auto"/>
              <w:left w:val="outset" w:sz="6" w:space="0" w:color="auto"/>
              <w:bottom w:val="outset" w:sz="6" w:space="0" w:color="auto"/>
              <w:right w:val="outset" w:sz="6" w:space="0" w:color="auto"/>
            </w:tcBorders>
          </w:tcPr>
          <w:p w:rsidR="00C23764" w:rsidRPr="00630BDB" w:rsidRDefault="00C23764" w:rsidP="00770376">
            <w:pPr>
              <w:spacing w:after="0" w:line="240" w:lineRule="auto"/>
              <w:rPr>
                <w:rFonts w:eastAsia="Times New Roman" w:cstheme="minorHAnsi"/>
                <w:b/>
                <w:bCs/>
                <w:color w:val="000000"/>
                <w:sz w:val="19"/>
                <w:szCs w:val="19"/>
              </w:rPr>
            </w:pPr>
          </w:p>
        </w:tc>
      </w:tr>
    </w:tbl>
    <w:p w:rsidR="00C23764" w:rsidRPr="00717D69" w:rsidRDefault="002827C2" w:rsidP="00C23764">
      <w:pPr>
        <w:pStyle w:val="NormalWeb"/>
        <w:spacing w:before="0" w:beforeAutospacing="0" w:after="0" w:afterAutospacing="0"/>
        <w:rPr>
          <w:rFonts w:asciiTheme="minorHAnsi" w:hAnsiTheme="minorHAnsi"/>
          <w:color w:val="808080" w:themeColor="background1" w:themeShade="80"/>
          <w:sz w:val="36"/>
          <w:szCs w:val="36"/>
        </w:rPr>
      </w:pPr>
      <w:r w:rsidRPr="00C17FB9">
        <w:rPr>
          <w:noProof/>
          <w:sz w:val="21"/>
          <w:szCs w:val="21"/>
        </w:rPr>
        <w:lastRenderedPageBreak/>
        <mc:AlternateContent>
          <mc:Choice Requires="wps">
            <w:drawing>
              <wp:anchor distT="45720" distB="45720" distL="114300" distR="114300" simplePos="0" relativeHeight="251683840" behindDoc="0" locked="0" layoutInCell="1" allowOverlap="1" wp14:anchorId="55B80B5F" wp14:editId="10991461">
                <wp:simplePos x="0" y="0"/>
                <wp:positionH relativeFrom="margin">
                  <wp:align>right</wp:align>
                </wp:positionH>
                <wp:positionV relativeFrom="paragraph">
                  <wp:posOffset>6336</wp:posOffset>
                </wp:positionV>
                <wp:extent cx="354764" cy="235391"/>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64" cy="235391"/>
                        </a:xfrm>
                        <a:prstGeom prst="rect">
                          <a:avLst/>
                        </a:prstGeom>
                        <a:solidFill>
                          <a:srgbClr val="FFFFFF"/>
                        </a:solidFill>
                        <a:ln w="9525">
                          <a:noFill/>
                          <a:miter lim="800000"/>
                          <a:headEnd/>
                          <a:tailEnd/>
                        </a:ln>
                      </wps:spPr>
                      <wps:txbx>
                        <w:txbxContent>
                          <w:p w:rsidR="00770376" w:rsidRPr="00C17FB9" w:rsidRDefault="00770376" w:rsidP="002827C2">
                            <w:pPr>
                              <w:rPr>
                                <w:sz w:val="20"/>
                                <w:szCs w:val="20"/>
                              </w:rPr>
                            </w:pPr>
                            <w:r>
                              <w:rPr>
                                <w:sz w:val="20"/>
                                <w:szCs w:val="20"/>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80B5F" id="_x0000_s1037" type="#_x0000_t202" style="position:absolute;margin-left:-23.25pt;margin-top:.5pt;width:27.95pt;height:18.5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6tIQIAACM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" stroked="f">
                <v:textbox>
                  <w:txbxContent>
                    <w:p w:rsidR="00770376" w:rsidRPr="00C17FB9" w:rsidRDefault="00770376" w:rsidP="002827C2">
                      <w:pPr>
                        <w:rPr>
                          <w:sz w:val="20"/>
                          <w:szCs w:val="20"/>
                        </w:rPr>
                      </w:pPr>
                      <w:r>
                        <w:rPr>
                          <w:sz w:val="20"/>
                          <w:szCs w:val="20"/>
                        </w:rPr>
                        <w:t>15</w:t>
                      </w:r>
                    </w:p>
                  </w:txbxContent>
                </v:textbox>
                <w10:wrap anchorx="margin"/>
              </v:shape>
            </w:pict>
          </mc:Fallback>
        </mc:AlternateContent>
      </w:r>
      <w:r w:rsidR="00C23764">
        <w:rPr>
          <w:rFonts w:asciiTheme="minorHAnsi" w:hAnsiTheme="minorHAnsi" w:cs="Arial"/>
          <w:b/>
          <w:bCs/>
          <w:color w:val="808080" w:themeColor="background1" w:themeShade="80"/>
          <w:sz w:val="36"/>
          <w:szCs w:val="36"/>
        </w:rPr>
        <w:t xml:space="preserve">EQUITY TOOLKIT </w:t>
      </w:r>
    </w:p>
    <w:p w:rsidR="00C23764" w:rsidRDefault="00C23764" w:rsidP="00C23764">
      <w:pPr>
        <w:pStyle w:val="NormalWeb"/>
        <w:spacing w:before="320" w:beforeAutospacing="0" w:after="0" w:afterAutospacing="0"/>
        <w:rPr>
          <w:rFonts w:asciiTheme="minorHAnsi" w:hAnsiTheme="minorHAnsi" w:cstheme="minorHAnsi"/>
          <w:b/>
          <w:color w:val="000000"/>
          <w:sz w:val="22"/>
          <w:szCs w:val="22"/>
        </w:rPr>
      </w:pPr>
    </w:p>
    <w:p w:rsidR="00C23764" w:rsidRPr="00C74873" w:rsidRDefault="00C23764" w:rsidP="00C23764">
      <w:pPr>
        <w:pStyle w:val="NormalWeb"/>
        <w:spacing w:before="320" w:beforeAutospacing="0" w:after="0" w:afterAutospacing="0"/>
        <w:rPr>
          <w:rFonts w:asciiTheme="minorHAnsi" w:hAnsiTheme="minorHAnsi" w:cstheme="minorHAnsi"/>
          <w:color w:val="FF0000"/>
        </w:rPr>
      </w:pPr>
      <w:r w:rsidRPr="00C07537">
        <w:rPr>
          <w:rFonts w:asciiTheme="minorHAnsi" w:hAnsiTheme="minorHAnsi" w:cstheme="minorHAnsi"/>
          <w:b/>
          <w:color w:val="000000"/>
          <w:sz w:val="22"/>
          <w:szCs w:val="22"/>
        </w:rPr>
        <w:t>COMMUNITY</w:t>
      </w:r>
      <w:r w:rsidR="00E27ECF">
        <w:rPr>
          <w:rFonts w:asciiTheme="minorHAnsi" w:hAnsiTheme="minorHAnsi" w:cstheme="minorHAnsi"/>
          <w:b/>
          <w:color w:val="000000"/>
          <w:sz w:val="22"/>
          <w:szCs w:val="22"/>
        </w:rPr>
        <w:t xml:space="preserve">-BASED RESEARCH/SERVICE LEARNING: </w:t>
      </w:r>
      <w:r w:rsidRPr="00C07537">
        <w:rPr>
          <w:rFonts w:asciiTheme="minorHAnsi" w:hAnsiTheme="minorHAnsi" w:cstheme="minorHAnsi"/>
          <w:color w:val="222222"/>
          <w:sz w:val="22"/>
          <w:szCs w:val="22"/>
          <w:shd w:val="clear" w:color="auto" w:fill="FFFFFF"/>
        </w:rPr>
        <w:t>an intentional pedagogical strategy to integrate student learning in academic courses with </w:t>
      </w:r>
      <w:r w:rsidRPr="00C07537">
        <w:rPr>
          <w:rFonts w:asciiTheme="minorHAnsi" w:hAnsiTheme="minorHAnsi" w:cstheme="minorHAnsi"/>
          <w:bCs/>
          <w:sz w:val="22"/>
          <w:szCs w:val="22"/>
          <w:shd w:val="clear" w:color="auto" w:fill="FFFFFF"/>
        </w:rPr>
        <w:t>community</w:t>
      </w:r>
      <w:r w:rsidRPr="00C07537">
        <w:rPr>
          <w:rFonts w:asciiTheme="minorHAnsi" w:hAnsiTheme="minorHAnsi" w:cstheme="minorHAnsi"/>
          <w:sz w:val="22"/>
          <w:szCs w:val="22"/>
          <w:shd w:val="clear" w:color="auto" w:fill="FFFFFF"/>
        </w:rPr>
        <w:t> engagement;</w:t>
      </w:r>
      <w:r w:rsidRPr="00C07537">
        <w:rPr>
          <w:rFonts w:asciiTheme="minorHAnsi" w:hAnsiTheme="minorHAnsi" w:cstheme="minorHAnsi"/>
          <w:sz w:val="22"/>
          <w:szCs w:val="22"/>
        </w:rPr>
        <w:t xml:space="preserve"> emphasizes sharing and reciprocity, partnerships and shared knowledge making defined by mutual respect by partners (University of Colorado Boulder)</w:t>
      </w:r>
    </w:p>
    <w:p w:rsidR="00C23764" w:rsidRDefault="00C23764" w:rsidP="00C23764">
      <w:pPr>
        <w:spacing w:after="160" w:line="259" w:lineRule="auto"/>
        <w:rPr>
          <w:rFonts w:cs="Arial"/>
          <w:b/>
          <w:color w:val="000000"/>
        </w:rPr>
        <w:sectPr w:rsidR="00C23764" w:rsidSect="00DA425B">
          <w:pgSz w:w="12240" w:h="15840" w:code="1"/>
          <w:pgMar w:top="432" w:right="720" w:bottom="864" w:left="1440" w:header="432" w:footer="720" w:gutter="0"/>
          <w:cols w:space="720"/>
          <w:docGrid w:linePitch="360"/>
        </w:sectPr>
      </w:pPr>
      <w:r>
        <w:rPr>
          <w:rFonts w:cs="Arial"/>
          <w:b/>
          <w:noProof/>
          <w:color w:val="000000"/>
        </w:rPr>
        <w:drawing>
          <wp:anchor distT="0" distB="0" distL="114300" distR="114300" simplePos="0" relativeHeight="251659264" behindDoc="0" locked="0" layoutInCell="1" allowOverlap="1" wp14:anchorId="10F81E07" wp14:editId="19A4AE57">
            <wp:simplePos x="0" y="0"/>
            <wp:positionH relativeFrom="page">
              <wp:align>center</wp:align>
            </wp:positionH>
            <wp:positionV relativeFrom="paragraph">
              <wp:posOffset>365368</wp:posOffset>
            </wp:positionV>
            <wp:extent cx="5939790" cy="346900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3469005"/>
                    </a:xfrm>
                    <a:prstGeom prst="rect">
                      <a:avLst/>
                    </a:prstGeom>
                    <a:noFill/>
                  </pic:spPr>
                </pic:pic>
              </a:graphicData>
            </a:graphic>
            <wp14:sizeRelH relativeFrom="page">
              <wp14:pctWidth>0</wp14:pctWidth>
            </wp14:sizeRelH>
            <wp14:sizeRelV relativeFrom="page">
              <wp14:pctHeight>0</wp14:pctHeight>
            </wp14:sizeRelV>
          </wp:anchor>
        </w:drawing>
      </w:r>
    </w:p>
    <w:p w:rsidR="00C23764" w:rsidRPr="00717D69" w:rsidRDefault="002827C2" w:rsidP="00C23764">
      <w:pPr>
        <w:pStyle w:val="NormalWeb"/>
        <w:spacing w:before="0" w:beforeAutospacing="0" w:after="0" w:afterAutospacing="0"/>
        <w:rPr>
          <w:rFonts w:asciiTheme="minorHAnsi" w:hAnsiTheme="minorHAnsi"/>
          <w:color w:val="808080" w:themeColor="background1" w:themeShade="80"/>
          <w:sz w:val="36"/>
          <w:szCs w:val="36"/>
        </w:rPr>
      </w:pPr>
      <w:r w:rsidRPr="00C17FB9">
        <w:rPr>
          <w:noProof/>
          <w:sz w:val="21"/>
          <w:szCs w:val="21"/>
        </w:rPr>
        <w:lastRenderedPageBreak/>
        <mc:AlternateContent>
          <mc:Choice Requires="wps">
            <w:drawing>
              <wp:anchor distT="45720" distB="45720" distL="114300" distR="114300" simplePos="0" relativeHeight="251685888" behindDoc="0" locked="0" layoutInCell="1" allowOverlap="1" wp14:anchorId="55B80B5F" wp14:editId="10991461">
                <wp:simplePos x="0" y="0"/>
                <wp:positionH relativeFrom="margin">
                  <wp:posOffset>6047715</wp:posOffset>
                </wp:positionH>
                <wp:positionV relativeFrom="paragraph">
                  <wp:posOffset>6337</wp:posOffset>
                </wp:positionV>
                <wp:extent cx="346257" cy="235391"/>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57" cy="235391"/>
                        </a:xfrm>
                        <a:prstGeom prst="rect">
                          <a:avLst/>
                        </a:prstGeom>
                        <a:solidFill>
                          <a:srgbClr val="FFFFFF"/>
                        </a:solidFill>
                        <a:ln w="9525">
                          <a:noFill/>
                          <a:miter lim="800000"/>
                          <a:headEnd/>
                          <a:tailEnd/>
                        </a:ln>
                      </wps:spPr>
                      <wps:txbx>
                        <w:txbxContent>
                          <w:p w:rsidR="00770376" w:rsidRPr="00C17FB9" w:rsidRDefault="00770376" w:rsidP="002827C2">
                            <w:pPr>
                              <w:rPr>
                                <w:sz w:val="20"/>
                                <w:szCs w:val="20"/>
                              </w:rPr>
                            </w:pPr>
                            <w:r>
                              <w:rPr>
                                <w:sz w:val="20"/>
                                <w:szCs w:val="20"/>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80B5F" id="_x0000_s1038" type="#_x0000_t202" style="position:absolute;margin-left:476.2pt;margin-top:.5pt;width:27.25pt;height:18.5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" stroked="f">
                <v:textbox>
                  <w:txbxContent>
                    <w:p w:rsidR="00770376" w:rsidRPr="00C17FB9" w:rsidRDefault="00770376" w:rsidP="002827C2">
                      <w:pPr>
                        <w:rPr>
                          <w:sz w:val="20"/>
                          <w:szCs w:val="20"/>
                        </w:rPr>
                      </w:pPr>
                      <w:r>
                        <w:rPr>
                          <w:sz w:val="20"/>
                          <w:szCs w:val="20"/>
                        </w:rPr>
                        <w:t>16</w:t>
                      </w:r>
                    </w:p>
                  </w:txbxContent>
                </v:textbox>
                <w10:wrap anchorx="margin"/>
              </v:shape>
            </w:pict>
          </mc:Fallback>
        </mc:AlternateContent>
      </w:r>
      <w:r w:rsidR="00C23764">
        <w:rPr>
          <w:rFonts w:asciiTheme="minorHAnsi" w:hAnsiTheme="minorHAnsi" w:cs="Arial"/>
          <w:b/>
          <w:bCs/>
          <w:color w:val="808080" w:themeColor="background1" w:themeShade="80"/>
          <w:sz w:val="36"/>
          <w:szCs w:val="36"/>
        </w:rPr>
        <w:t xml:space="preserve">EQUITY TOOLKIT </w:t>
      </w:r>
    </w:p>
    <w:p w:rsidR="00C23764" w:rsidRDefault="00C23764" w:rsidP="00C23764">
      <w:pPr>
        <w:pStyle w:val="NormalWeb"/>
        <w:spacing w:before="0" w:beforeAutospacing="0" w:after="0" w:afterAutospacing="0"/>
        <w:rPr>
          <w:rFonts w:asciiTheme="minorHAnsi" w:hAnsiTheme="minorHAnsi" w:cs="Arial"/>
          <w:b/>
          <w:color w:val="000000"/>
          <w:sz w:val="22"/>
          <w:szCs w:val="22"/>
        </w:rPr>
      </w:pPr>
    </w:p>
    <w:p w:rsidR="00C23764" w:rsidRDefault="00C23764" w:rsidP="00C23764">
      <w:pPr>
        <w:pStyle w:val="NormalWeb"/>
        <w:spacing w:before="0" w:beforeAutospacing="0" w:after="0" w:afterAutospacing="0"/>
        <w:rPr>
          <w:rFonts w:asciiTheme="minorHAnsi" w:hAnsiTheme="minorHAnsi" w:cs="Arial"/>
          <w:b/>
          <w:color w:val="000000"/>
          <w:sz w:val="22"/>
          <w:szCs w:val="22"/>
        </w:rPr>
      </w:pPr>
    </w:p>
    <w:p w:rsidR="00C23764" w:rsidRPr="007A2470" w:rsidRDefault="00C23764" w:rsidP="00C23764">
      <w:pPr>
        <w:pStyle w:val="NormalWeb"/>
        <w:spacing w:before="0" w:beforeAutospacing="0" w:after="0" w:afterAutospacing="0"/>
        <w:rPr>
          <w:rFonts w:asciiTheme="minorHAnsi" w:hAnsiTheme="minorHAnsi" w:cs="Arial"/>
          <w:strike/>
          <w:sz w:val="22"/>
          <w:szCs w:val="22"/>
        </w:rPr>
      </w:pPr>
      <w:r w:rsidRPr="007A2470">
        <w:rPr>
          <w:rFonts w:asciiTheme="minorHAnsi" w:hAnsiTheme="minorHAnsi" w:cs="Arial"/>
          <w:b/>
          <w:color w:val="000000"/>
          <w:sz w:val="22"/>
          <w:szCs w:val="22"/>
        </w:rPr>
        <w:t xml:space="preserve">EQUITY: </w:t>
      </w:r>
      <w:r w:rsidRPr="007A2470">
        <w:rPr>
          <w:rFonts w:asciiTheme="minorHAnsi" w:hAnsiTheme="minorHAnsi" w:cs="Arial"/>
          <w:color w:val="000000"/>
          <w:sz w:val="22"/>
          <w:szCs w:val="22"/>
        </w:rPr>
        <w:t>access to what individuals need to be successful; the qualities of being fair and impartial; t</w:t>
      </w:r>
      <w:r w:rsidRPr="007A2470">
        <w:rPr>
          <w:rFonts w:ascii="Calibri" w:hAnsi="Calibri" w:cs="Calibri"/>
          <w:color w:val="000000"/>
          <w:sz w:val="22"/>
          <w:szCs w:val="22"/>
        </w:rPr>
        <w:t>he creation of opportunities for historically underserved populations to have equal access to and participate in educational programs that are capable of closing the achievement gaps in student success and completion (Association of Colleges &amp; Universities)</w:t>
      </w:r>
    </w:p>
    <w:p w:rsidR="00C23764" w:rsidRPr="000F0AF9" w:rsidRDefault="00C23764" w:rsidP="00C23764">
      <w:pPr>
        <w:spacing w:after="0" w:line="240" w:lineRule="auto"/>
        <w:rPr>
          <w:rFonts w:cs="Arial"/>
          <w:b/>
          <w:color w:val="000000"/>
          <w:sz w:val="12"/>
          <w:szCs w:val="12"/>
        </w:rPr>
      </w:pPr>
    </w:p>
    <w:p w:rsidR="00C23764" w:rsidRPr="00995DBA" w:rsidRDefault="00C23764" w:rsidP="00C23764">
      <w:pPr>
        <w:spacing w:after="0" w:line="240" w:lineRule="auto"/>
        <w:rPr>
          <w:rFonts w:cstheme="minorHAnsi"/>
          <w:shd w:val="clear" w:color="auto" w:fill="FFFFFF"/>
        </w:rPr>
      </w:pPr>
      <w:r w:rsidRPr="007A2470">
        <w:rPr>
          <w:rFonts w:cs="Arial"/>
          <w:b/>
          <w:color w:val="000000"/>
        </w:rPr>
        <w:t xml:space="preserve">EQUITY LENS/LASIK: </w:t>
      </w:r>
      <w:r w:rsidRPr="007A2470">
        <w:rPr>
          <w:rFonts w:cstheme="minorHAnsi"/>
          <w:i/>
        </w:rPr>
        <w:t>the unceasing practice of and advocacy</w:t>
      </w:r>
      <w:r w:rsidRPr="007A2470">
        <w:rPr>
          <w:rFonts w:cstheme="minorHAnsi"/>
          <w:i/>
          <w:shd w:val="clear" w:color="auto" w:fill="FFFFFF"/>
        </w:rPr>
        <w:t xml:space="preserve"> for employing a value system rooted in social justice</w:t>
      </w:r>
      <w:r>
        <w:rPr>
          <w:rFonts w:cstheme="minorHAnsi"/>
          <w:i/>
          <w:shd w:val="clear" w:color="auto" w:fill="FFFFFF"/>
        </w:rPr>
        <w:t xml:space="preserve"> </w:t>
      </w:r>
      <w:r w:rsidRPr="007A2470">
        <w:rPr>
          <w:rFonts w:cstheme="minorHAnsi"/>
          <w:shd w:val="clear" w:color="auto" w:fill="FFFFFF"/>
        </w:rPr>
        <w:t>(Richards &amp;</w:t>
      </w:r>
      <w:r>
        <w:rPr>
          <w:rFonts w:cstheme="minorHAnsi"/>
          <w:shd w:val="clear" w:color="auto" w:fill="FFFFFF"/>
        </w:rPr>
        <w:t xml:space="preserve"> Perry-</w:t>
      </w:r>
      <w:r w:rsidRPr="007A2470">
        <w:rPr>
          <w:rFonts w:cstheme="minorHAnsi"/>
          <w:shd w:val="clear" w:color="auto" w:fill="FFFFFF"/>
        </w:rPr>
        <w:t>Sizemore, 2020)</w:t>
      </w:r>
    </w:p>
    <w:tbl>
      <w:tblPr>
        <w:tblStyle w:val="TableGrid"/>
        <w:tblpPr w:leftFromText="180" w:rightFromText="180" w:vertAnchor="text" w:horzAnchor="margin" w:tblpY="281"/>
        <w:tblW w:w="9985" w:type="dxa"/>
        <w:tblLook w:val="04A0" w:firstRow="1" w:lastRow="0" w:firstColumn="1" w:lastColumn="0" w:noHBand="0" w:noVBand="1"/>
      </w:tblPr>
      <w:tblGrid>
        <w:gridCol w:w="3235"/>
        <w:gridCol w:w="6750"/>
      </w:tblGrid>
      <w:tr w:rsidR="00C23764" w:rsidTr="00770376">
        <w:trPr>
          <w:trHeight w:val="440"/>
        </w:trPr>
        <w:tc>
          <w:tcPr>
            <w:tcW w:w="9985" w:type="dxa"/>
            <w:gridSpan w:val="2"/>
            <w:shd w:val="clear" w:color="auto" w:fill="E2EFD9" w:themeFill="accent6" w:themeFillTint="33"/>
          </w:tcPr>
          <w:p w:rsidR="00C23764" w:rsidRDefault="00C23764" w:rsidP="00770376">
            <w:pPr>
              <w:spacing w:after="0" w:line="240" w:lineRule="auto"/>
              <w:jc w:val="center"/>
              <w:rPr>
                <w:rFonts w:cstheme="minorHAnsi"/>
                <w:shd w:val="clear" w:color="auto" w:fill="FFFFFF"/>
              </w:rPr>
            </w:pPr>
            <w:r w:rsidRPr="006F07A5">
              <w:rPr>
                <w:rFonts w:cstheme="minorHAnsi"/>
                <w:b/>
                <w:sz w:val="32"/>
                <w:szCs w:val="32"/>
                <w:shd w:val="clear" w:color="auto" w:fill="E2EFD9" w:themeFill="accent6" w:themeFillTint="33"/>
              </w:rPr>
              <w:t>MODELING EQUITY-MINDEDNESS IN UNDERGRADUATE RESEARCH</w:t>
            </w:r>
          </w:p>
        </w:tc>
      </w:tr>
      <w:tr w:rsidR="00C23764" w:rsidTr="00770376">
        <w:trPr>
          <w:trHeight w:val="1070"/>
        </w:trPr>
        <w:tc>
          <w:tcPr>
            <w:tcW w:w="3235" w:type="dxa"/>
          </w:tcPr>
          <w:p w:rsidR="00C23764" w:rsidRDefault="00C23764" w:rsidP="00770376">
            <w:pPr>
              <w:spacing w:after="0" w:line="240" w:lineRule="auto"/>
              <w:rPr>
                <w:rFonts w:cstheme="minorHAnsi"/>
                <w:shd w:val="clear" w:color="auto" w:fill="FFFFFF"/>
              </w:rPr>
            </w:pPr>
            <w:r>
              <w:rPr>
                <w:rFonts w:cstheme="minorHAnsi"/>
                <w:shd w:val="clear" w:color="auto" w:fill="FFFFFF"/>
              </w:rPr>
              <w:t>Who are your students?</w:t>
            </w:r>
            <w:r>
              <w:rPr>
                <w:rFonts w:cstheme="minorHAnsi"/>
                <w:shd w:val="clear" w:color="auto" w:fill="FFFFFF"/>
              </w:rPr>
              <w:br/>
              <w:t>Who do they desire to become?</w:t>
            </w:r>
          </w:p>
        </w:tc>
        <w:tc>
          <w:tcPr>
            <w:tcW w:w="6750" w:type="dxa"/>
            <w:tcBorders>
              <w:top w:val="single" w:sz="4" w:space="0" w:color="auto"/>
            </w:tcBorders>
          </w:tcPr>
          <w:p w:rsidR="00C23764" w:rsidRDefault="00C23764" w:rsidP="00770376">
            <w:pPr>
              <w:spacing w:after="0" w:line="240" w:lineRule="auto"/>
              <w:rPr>
                <w:rFonts w:cstheme="minorHAnsi"/>
                <w:shd w:val="clear" w:color="auto" w:fill="FFFFFF"/>
              </w:rPr>
            </w:pPr>
          </w:p>
        </w:tc>
      </w:tr>
      <w:tr w:rsidR="00C23764" w:rsidTr="00770376">
        <w:trPr>
          <w:trHeight w:val="1160"/>
        </w:trPr>
        <w:tc>
          <w:tcPr>
            <w:tcW w:w="3235" w:type="dxa"/>
          </w:tcPr>
          <w:p w:rsidR="00C23764" w:rsidRDefault="00C23764" w:rsidP="00770376">
            <w:pPr>
              <w:spacing w:after="0" w:line="240" w:lineRule="auto"/>
              <w:rPr>
                <w:rFonts w:cstheme="minorHAnsi"/>
                <w:shd w:val="clear" w:color="auto" w:fill="FFFFFF"/>
              </w:rPr>
            </w:pPr>
            <w:r>
              <w:rPr>
                <w:rFonts w:cstheme="minorHAnsi"/>
                <w:shd w:val="clear" w:color="auto" w:fill="FFFFFF"/>
              </w:rPr>
              <w:t>How will research help your students clarify their values? How do you know?</w:t>
            </w:r>
          </w:p>
        </w:tc>
        <w:tc>
          <w:tcPr>
            <w:tcW w:w="6750" w:type="dxa"/>
            <w:tcBorders>
              <w:top w:val="single" w:sz="4" w:space="0" w:color="auto"/>
            </w:tcBorders>
          </w:tcPr>
          <w:p w:rsidR="00C23764" w:rsidRDefault="00C23764" w:rsidP="00770376">
            <w:pPr>
              <w:spacing w:after="0" w:line="240" w:lineRule="auto"/>
              <w:rPr>
                <w:rFonts w:cstheme="minorHAnsi"/>
                <w:shd w:val="clear" w:color="auto" w:fill="FFFFFF"/>
              </w:rPr>
            </w:pPr>
          </w:p>
        </w:tc>
      </w:tr>
      <w:tr w:rsidR="00C23764" w:rsidTr="00770376">
        <w:trPr>
          <w:trHeight w:val="3050"/>
        </w:trPr>
        <w:tc>
          <w:tcPr>
            <w:tcW w:w="3235" w:type="dxa"/>
          </w:tcPr>
          <w:p w:rsidR="00C23764" w:rsidRPr="006F07A5" w:rsidRDefault="00C23764" w:rsidP="00770376">
            <w:pPr>
              <w:spacing w:after="0" w:line="240" w:lineRule="auto"/>
              <w:rPr>
                <w:rFonts w:cstheme="minorHAnsi"/>
                <w:i/>
                <w:shd w:val="clear" w:color="auto" w:fill="FFFFFF"/>
              </w:rPr>
            </w:pPr>
            <w:r w:rsidRPr="006F07A5">
              <w:rPr>
                <w:rFonts w:cstheme="minorHAnsi"/>
                <w:i/>
                <w:shd w:val="clear" w:color="auto" w:fill="FFFFFF"/>
              </w:rPr>
              <w:t xml:space="preserve">Identify a situation with which you are grappling. </w:t>
            </w:r>
          </w:p>
          <w:p w:rsidR="00C23764" w:rsidRDefault="00C23764" w:rsidP="00770376">
            <w:pPr>
              <w:pStyle w:val="ListParagraph"/>
              <w:numPr>
                <w:ilvl w:val="0"/>
                <w:numId w:val="8"/>
              </w:numPr>
              <w:spacing w:after="0" w:line="240" w:lineRule="auto"/>
              <w:ind w:left="158" w:hanging="180"/>
              <w:rPr>
                <w:rFonts w:cstheme="minorHAnsi"/>
                <w:shd w:val="clear" w:color="auto" w:fill="FFFFFF"/>
              </w:rPr>
            </w:pPr>
            <w:r w:rsidRPr="006F07A5">
              <w:rPr>
                <w:rFonts w:cstheme="minorHAnsi"/>
                <w:shd w:val="clear" w:color="auto" w:fill="FFFFFF"/>
              </w:rPr>
              <w:t xml:space="preserve">What kind of information do you </w:t>
            </w:r>
            <w:r>
              <w:rPr>
                <w:rFonts w:cstheme="minorHAnsi"/>
                <w:shd w:val="clear" w:color="auto" w:fill="FFFFFF"/>
              </w:rPr>
              <w:t>need to help?</w:t>
            </w:r>
            <w:r w:rsidRPr="006F07A5">
              <w:rPr>
                <w:rFonts w:cstheme="minorHAnsi"/>
                <w:shd w:val="clear" w:color="auto" w:fill="FFFFFF"/>
              </w:rPr>
              <w:t xml:space="preserve"> </w:t>
            </w:r>
          </w:p>
          <w:p w:rsidR="00C23764" w:rsidRDefault="00C23764" w:rsidP="00770376">
            <w:pPr>
              <w:pStyle w:val="ListParagraph"/>
              <w:numPr>
                <w:ilvl w:val="0"/>
                <w:numId w:val="8"/>
              </w:numPr>
              <w:spacing w:after="0" w:line="240" w:lineRule="auto"/>
              <w:ind w:left="158" w:hanging="180"/>
              <w:rPr>
                <w:rFonts w:cstheme="minorHAnsi"/>
                <w:shd w:val="clear" w:color="auto" w:fill="FFFFFF"/>
              </w:rPr>
            </w:pPr>
            <w:r w:rsidRPr="006F07A5">
              <w:rPr>
                <w:rFonts w:cstheme="minorHAnsi"/>
                <w:shd w:val="clear" w:color="auto" w:fill="FFFFFF"/>
              </w:rPr>
              <w:t xml:space="preserve">What information do you have access to </w:t>
            </w:r>
            <w:r>
              <w:rPr>
                <w:rFonts w:cstheme="minorHAnsi"/>
                <w:shd w:val="clear" w:color="auto" w:fill="FFFFFF"/>
              </w:rPr>
              <w:t xml:space="preserve">in order to </w:t>
            </w:r>
            <w:r w:rsidRPr="006F07A5">
              <w:rPr>
                <w:rFonts w:cstheme="minorHAnsi"/>
                <w:shd w:val="clear" w:color="auto" w:fill="FFFFFF"/>
              </w:rPr>
              <w:t xml:space="preserve">make decisions? </w:t>
            </w:r>
          </w:p>
          <w:p w:rsidR="00C23764" w:rsidRPr="00C03532" w:rsidRDefault="00C23764" w:rsidP="00770376">
            <w:pPr>
              <w:pStyle w:val="ListParagraph"/>
              <w:numPr>
                <w:ilvl w:val="0"/>
                <w:numId w:val="8"/>
              </w:numPr>
              <w:spacing w:after="0" w:line="240" w:lineRule="auto"/>
              <w:ind w:left="158" w:hanging="180"/>
              <w:rPr>
                <w:rFonts w:cstheme="minorHAnsi"/>
                <w:shd w:val="clear" w:color="auto" w:fill="FFFFFF"/>
              </w:rPr>
            </w:pPr>
            <w:r w:rsidRPr="006F07A5">
              <w:rPr>
                <w:rFonts w:cstheme="minorHAnsi"/>
                <w:shd w:val="clear" w:color="auto" w:fill="FFFFFF"/>
              </w:rPr>
              <w:t>What tools are you using to inform your decisions</w:t>
            </w:r>
            <w:r>
              <w:rPr>
                <w:rFonts w:cstheme="minorHAnsi"/>
                <w:shd w:val="clear" w:color="auto" w:fill="FFFFFF"/>
              </w:rPr>
              <w:t>?</w:t>
            </w:r>
          </w:p>
        </w:tc>
        <w:tc>
          <w:tcPr>
            <w:tcW w:w="6750" w:type="dxa"/>
          </w:tcPr>
          <w:p w:rsidR="00C23764" w:rsidRDefault="00C23764" w:rsidP="00770376">
            <w:pPr>
              <w:spacing w:after="0" w:line="240" w:lineRule="auto"/>
              <w:rPr>
                <w:rFonts w:cstheme="minorHAnsi"/>
                <w:shd w:val="clear" w:color="auto" w:fill="FFFFFF"/>
              </w:rPr>
            </w:pPr>
          </w:p>
        </w:tc>
      </w:tr>
      <w:tr w:rsidR="00C23764" w:rsidTr="00770376">
        <w:trPr>
          <w:trHeight w:val="4400"/>
        </w:trPr>
        <w:tc>
          <w:tcPr>
            <w:tcW w:w="3235" w:type="dxa"/>
          </w:tcPr>
          <w:p w:rsidR="00C23764" w:rsidRPr="00C03532" w:rsidRDefault="00C23764" w:rsidP="00770376">
            <w:pPr>
              <w:spacing w:after="0" w:line="240" w:lineRule="auto"/>
              <w:rPr>
                <w:rFonts w:cstheme="minorHAnsi"/>
                <w:i/>
                <w:shd w:val="clear" w:color="auto" w:fill="FFFFFF"/>
              </w:rPr>
            </w:pPr>
            <w:r w:rsidRPr="00C03532">
              <w:rPr>
                <w:rFonts w:cstheme="minorHAnsi"/>
                <w:i/>
                <w:shd w:val="clear" w:color="auto" w:fill="FFFFFF"/>
              </w:rPr>
              <w:t>Ask students to Identify a situation with which they are grappling and willing to share.</w:t>
            </w:r>
          </w:p>
          <w:p w:rsidR="00C23764" w:rsidRPr="000F0AF9" w:rsidRDefault="00C23764" w:rsidP="00770376">
            <w:pPr>
              <w:pStyle w:val="ListParagraph"/>
              <w:numPr>
                <w:ilvl w:val="0"/>
                <w:numId w:val="8"/>
              </w:numPr>
              <w:spacing w:after="0" w:line="240" w:lineRule="auto"/>
              <w:ind w:left="158" w:hanging="180"/>
              <w:rPr>
                <w:rFonts w:cstheme="minorHAnsi"/>
                <w:shd w:val="clear" w:color="auto" w:fill="FFFFFF"/>
              </w:rPr>
            </w:pPr>
            <w:r w:rsidRPr="000F0AF9">
              <w:rPr>
                <w:rFonts w:cstheme="minorHAnsi"/>
                <w:shd w:val="clear" w:color="auto" w:fill="FFFFFF"/>
              </w:rPr>
              <w:t xml:space="preserve">What kind of information will they individually need to assist? </w:t>
            </w:r>
          </w:p>
          <w:p w:rsidR="00C23764" w:rsidRPr="000F0AF9" w:rsidRDefault="00C23764" w:rsidP="00770376">
            <w:pPr>
              <w:pStyle w:val="ListParagraph"/>
              <w:numPr>
                <w:ilvl w:val="0"/>
                <w:numId w:val="8"/>
              </w:numPr>
              <w:spacing w:after="0" w:line="240" w:lineRule="auto"/>
              <w:ind w:left="158" w:hanging="180"/>
              <w:rPr>
                <w:rFonts w:cstheme="minorHAnsi"/>
                <w:shd w:val="clear" w:color="auto" w:fill="FFFFFF"/>
              </w:rPr>
            </w:pPr>
            <w:r w:rsidRPr="000F0AF9">
              <w:rPr>
                <w:rFonts w:cstheme="minorHAnsi"/>
                <w:shd w:val="clear" w:color="auto" w:fill="FFFFFF"/>
              </w:rPr>
              <w:t xml:space="preserve">What information do they individually have access to in order to make decisions? </w:t>
            </w:r>
          </w:p>
          <w:p w:rsidR="00C23764" w:rsidRPr="000F0AF9" w:rsidRDefault="00C23764" w:rsidP="00770376">
            <w:pPr>
              <w:pStyle w:val="ListParagraph"/>
              <w:numPr>
                <w:ilvl w:val="0"/>
                <w:numId w:val="8"/>
              </w:numPr>
              <w:spacing w:after="0" w:line="240" w:lineRule="auto"/>
              <w:ind w:left="158" w:hanging="180"/>
              <w:rPr>
                <w:rFonts w:cstheme="minorHAnsi"/>
                <w:shd w:val="clear" w:color="auto" w:fill="FFFFFF"/>
              </w:rPr>
            </w:pPr>
            <w:r w:rsidRPr="000F0AF9">
              <w:rPr>
                <w:rFonts w:cstheme="minorHAnsi"/>
                <w:shd w:val="clear" w:color="auto" w:fill="FFFFFF"/>
              </w:rPr>
              <w:t>What tools are can they individually use to inform decisions?</w:t>
            </w:r>
          </w:p>
          <w:p w:rsidR="00C23764" w:rsidRPr="000F0AF9" w:rsidRDefault="00C23764" w:rsidP="00770376">
            <w:pPr>
              <w:pStyle w:val="ListParagraph"/>
              <w:numPr>
                <w:ilvl w:val="0"/>
                <w:numId w:val="8"/>
              </w:numPr>
              <w:spacing w:after="0" w:line="240" w:lineRule="auto"/>
              <w:ind w:left="158" w:hanging="180"/>
              <w:rPr>
                <w:rFonts w:cstheme="minorHAnsi"/>
                <w:i/>
                <w:shd w:val="clear" w:color="auto" w:fill="FFFFFF"/>
              </w:rPr>
            </w:pPr>
            <w:r w:rsidRPr="000F0AF9">
              <w:rPr>
                <w:rFonts w:cstheme="minorHAnsi"/>
                <w:shd w:val="clear" w:color="auto" w:fill="FFFFFF"/>
              </w:rPr>
              <w:t>How might the research process be similar or different?</w:t>
            </w:r>
          </w:p>
          <w:p w:rsidR="00C23764" w:rsidRPr="000F0AF9" w:rsidRDefault="00C23764" w:rsidP="00770376">
            <w:pPr>
              <w:pStyle w:val="ListParagraph"/>
              <w:numPr>
                <w:ilvl w:val="0"/>
                <w:numId w:val="8"/>
              </w:numPr>
              <w:spacing w:after="0" w:line="240" w:lineRule="auto"/>
              <w:ind w:left="158" w:hanging="180"/>
              <w:rPr>
                <w:rFonts w:cstheme="minorHAnsi"/>
                <w:i/>
                <w:shd w:val="clear" w:color="auto" w:fill="FFFFFF"/>
              </w:rPr>
            </w:pPr>
            <w:r w:rsidRPr="000F0AF9">
              <w:rPr>
                <w:rFonts w:cstheme="minorHAnsi"/>
                <w:shd w:val="clear" w:color="auto" w:fill="FFFFFF"/>
              </w:rPr>
              <w:t>How do you harness the power of the learning collective in assisting with problem-solving?</w:t>
            </w:r>
          </w:p>
        </w:tc>
        <w:tc>
          <w:tcPr>
            <w:tcW w:w="6750" w:type="dxa"/>
          </w:tcPr>
          <w:p w:rsidR="00C23764" w:rsidRDefault="00C23764" w:rsidP="00770376">
            <w:pPr>
              <w:spacing w:after="0" w:line="240" w:lineRule="auto"/>
              <w:rPr>
                <w:rFonts w:cstheme="minorHAnsi"/>
                <w:shd w:val="clear" w:color="auto" w:fill="FFFFFF"/>
              </w:rPr>
            </w:pPr>
          </w:p>
        </w:tc>
      </w:tr>
    </w:tbl>
    <w:p w:rsidR="00C23764" w:rsidRDefault="00C23764" w:rsidP="00C23764">
      <w:pPr>
        <w:spacing w:after="160" w:line="259" w:lineRule="auto"/>
        <w:rPr>
          <w:rFonts w:eastAsia="Times New Roman" w:cs="Arial"/>
          <w:b/>
          <w:color w:val="000000"/>
          <w:sz w:val="24"/>
          <w:szCs w:val="24"/>
        </w:rPr>
      </w:pPr>
    </w:p>
    <w:p w:rsidR="00C23764" w:rsidRDefault="00C23764">
      <w:pPr>
        <w:spacing w:after="160" w:line="259" w:lineRule="auto"/>
        <w:rPr>
          <w:b/>
          <w:color w:val="808080" w:themeColor="background1" w:themeShade="80"/>
          <w:sz w:val="36"/>
          <w:szCs w:val="36"/>
        </w:rPr>
      </w:pPr>
      <w:r>
        <w:rPr>
          <w:b/>
          <w:color w:val="808080" w:themeColor="background1" w:themeShade="80"/>
          <w:sz w:val="36"/>
          <w:szCs w:val="36"/>
        </w:rPr>
        <w:br w:type="page"/>
      </w:r>
    </w:p>
    <w:p w:rsidR="00DA425B" w:rsidRPr="00B13BB4" w:rsidRDefault="002827C2" w:rsidP="00360F47">
      <w:pPr>
        <w:spacing w:after="160" w:line="259" w:lineRule="auto"/>
        <w:rPr>
          <w:b/>
          <w:color w:val="808080" w:themeColor="background1" w:themeShade="80"/>
          <w:sz w:val="36"/>
          <w:szCs w:val="36"/>
        </w:rPr>
      </w:pPr>
      <w:r w:rsidRPr="00C17FB9">
        <w:rPr>
          <w:noProof/>
          <w:sz w:val="21"/>
          <w:szCs w:val="21"/>
        </w:rPr>
        <w:lastRenderedPageBreak/>
        <mc:AlternateContent>
          <mc:Choice Requires="wps">
            <w:drawing>
              <wp:anchor distT="45720" distB="45720" distL="114300" distR="114300" simplePos="0" relativeHeight="251687936" behindDoc="0" locked="0" layoutInCell="1" allowOverlap="1" wp14:anchorId="55B80B5F" wp14:editId="10991461">
                <wp:simplePos x="0" y="0"/>
                <wp:positionH relativeFrom="margin">
                  <wp:align>right</wp:align>
                </wp:positionH>
                <wp:positionV relativeFrom="paragraph">
                  <wp:posOffset>-2716</wp:posOffset>
                </wp:positionV>
                <wp:extent cx="382471" cy="217283"/>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471" cy="217283"/>
                        </a:xfrm>
                        <a:prstGeom prst="rect">
                          <a:avLst/>
                        </a:prstGeom>
                        <a:solidFill>
                          <a:srgbClr val="FFFFFF"/>
                        </a:solidFill>
                        <a:ln w="9525">
                          <a:noFill/>
                          <a:miter lim="800000"/>
                          <a:headEnd/>
                          <a:tailEnd/>
                        </a:ln>
                      </wps:spPr>
                      <wps:txbx>
                        <w:txbxContent>
                          <w:p w:rsidR="00770376" w:rsidRPr="00C17FB9" w:rsidRDefault="00770376" w:rsidP="002827C2">
                            <w:pPr>
                              <w:rPr>
                                <w:sz w:val="20"/>
                                <w:szCs w:val="20"/>
                              </w:rPr>
                            </w:pPr>
                            <w:r>
                              <w:rPr>
                                <w:sz w:val="20"/>
                                <w:szCs w:val="20"/>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80B5F" id="_x0000_s1039" type="#_x0000_t202" style="position:absolute;margin-left:-21.1pt;margin-top:-.2pt;width:30.1pt;height:17.1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" stroked="f">
                <v:textbox>
                  <w:txbxContent>
                    <w:p w:rsidR="00770376" w:rsidRPr="00C17FB9" w:rsidRDefault="00770376" w:rsidP="002827C2">
                      <w:pPr>
                        <w:rPr>
                          <w:sz w:val="20"/>
                          <w:szCs w:val="20"/>
                        </w:rPr>
                      </w:pPr>
                      <w:r>
                        <w:rPr>
                          <w:sz w:val="20"/>
                          <w:szCs w:val="20"/>
                        </w:rPr>
                        <w:t>17</w:t>
                      </w:r>
                    </w:p>
                  </w:txbxContent>
                </v:textbox>
                <w10:wrap anchorx="margin"/>
              </v:shape>
            </w:pict>
          </mc:Fallback>
        </mc:AlternateContent>
      </w:r>
      <w:r w:rsidR="00DA425B">
        <w:rPr>
          <w:b/>
          <w:color w:val="808080" w:themeColor="background1" w:themeShade="80"/>
          <w:sz w:val="36"/>
          <w:szCs w:val="36"/>
        </w:rPr>
        <w:t xml:space="preserve">REFERENCES &amp; RESOURCES </w:t>
      </w:r>
    </w:p>
    <w:p w:rsidR="002F6C15" w:rsidRDefault="00BE0B7A" w:rsidP="009C60C9">
      <w:pPr>
        <w:spacing w:after="0" w:line="240" w:lineRule="auto"/>
        <w:ind w:left="180" w:right="-60" w:hanging="180"/>
        <w:rPr>
          <w:sz w:val="20"/>
          <w:szCs w:val="20"/>
        </w:rPr>
      </w:pPr>
      <w:r w:rsidRPr="00592E27">
        <w:rPr>
          <w:rFonts w:eastAsia="Times New Roman" w:cs="Arial"/>
          <w:sz w:val="20"/>
          <w:szCs w:val="20"/>
        </w:rPr>
        <w:t>Association of American Colleges &amp; Universities. Making Excellence Inclusive</w:t>
      </w:r>
      <w:r w:rsidRPr="002B7DF6">
        <w:rPr>
          <w:rFonts w:eastAsia="Times New Roman" w:cs="Arial"/>
          <w:color w:val="FF0000"/>
          <w:sz w:val="20"/>
          <w:szCs w:val="20"/>
        </w:rPr>
        <w:t xml:space="preserve">. </w:t>
      </w:r>
      <w:hyperlink r:id="rId15" w:history="1">
        <w:r w:rsidR="00421D4B" w:rsidRPr="002B7DF6">
          <w:rPr>
            <w:rStyle w:val="Hyperlink"/>
            <w:sz w:val="20"/>
            <w:szCs w:val="20"/>
          </w:rPr>
          <w:t>https://www.aacu.org/making-excellence-inclusive</w:t>
        </w:r>
      </w:hyperlink>
      <w:r>
        <w:rPr>
          <w:sz w:val="20"/>
          <w:szCs w:val="20"/>
        </w:rPr>
        <w:t>. Accessed June 3, 2020</w:t>
      </w:r>
      <w:r w:rsidR="00770376">
        <w:rPr>
          <w:sz w:val="20"/>
          <w:szCs w:val="20"/>
        </w:rPr>
        <w:t>.</w:t>
      </w:r>
    </w:p>
    <w:p w:rsidR="00844EA6" w:rsidRPr="00135BF0" w:rsidRDefault="00844EA6" w:rsidP="009C60C9">
      <w:pPr>
        <w:spacing w:after="0" w:line="240" w:lineRule="auto"/>
        <w:ind w:left="180" w:right="-60" w:hanging="180"/>
        <w:rPr>
          <w:rFonts w:eastAsia="Times New Roman" w:cs="Arial"/>
          <w:color w:val="000000"/>
          <w:sz w:val="20"/>
          <w:szCs w:val="20"/>
        </w:rPr>
      </w:pPr>
      <w:r w:rsidRPr="002B7DF6">
        <w:rPr>
          <w:rFonts w:eastAsia="Times New Roman" w:cs="Arial"/>
          <w:color w:val="000000"/>
          <w:sz w:val="20"/>
          <w:szCs w:val="20"/>
        </w:rPr>
        <w:t>Anderson</w:t>
      </w:r>
      <w:r w:rsidRPr="00135BF0">
        <w:rPr>
          <w:rFonts w:eastAsia="Times New Roman" w:cs="Arial"/>
          <w:color w:val="000000"/>
          <w:sz w:val="20"/>
          <w:szCs w:val="20"/>
        </w:rPr>
        <w:t xml:space="preserve">, L. W., &amp; Krathwohl, D. R. (Eds.) (2001). </w:t>
      </w:r>
      <w:r w:rsidRPr="00135BF0">
        <w:rPr>
          <w:rFonts w:eastAsia="Times New Roman" w:cs="Arial"/>
          <w:i/>
          <w:iCs/>
          <w:color w:val="000000"/>
          <w:sz w:val="20"/>
          <w:szCs w:val="20"/>
        </w:rPr>
        <w:t>A taxonomy for learning, teaching, and assessing: A revision of Bloom's taxonomy of educational objectives</w:t>
      </w:r>
      <w:r w:rsidRPr="00135BF0">
        <w:rPr>
          <w:rFonts w:eastAsia="Times New Roman" w:cs="Arial"/>
          <w:color w:val="000000"/>
          <w:sz w:val="20"/>
          <w:szCs w:val="20"/>
        </w:rPr>
        <w:t xml:space="preserve">. New York: Longman. </w:t>
      </w:r>
    </w:p>
    <w:p w:rsidR="00844EA6" w:rsidRPr="00135BF0" w:rsidRDefault="00844EA6" w:rsidP="009C60C9">
      <w:pPr>
        <w:spacing w:after="0" w:line="240" w:lineRule="auto"/>
        <w:ind w:left="180" w:right="-60" w:hanging="180"/>
        <w:rPr>
          <w:rFonts w:eastAsia="Times New Roman" w:cs="Times New Roman"/>
          <w:sz w:val="20"/>
          <w:szCs w:val="20"/>
        </w:rPr>
      </w:pPr>
      <w:r w:rsidRPr="00135BF0">
        <w:rPr>
          <w:sz w:val="20"/>
          <w:szCs w:val="20"/>
        </w:rPr>
        <w:t xml:space="preserve">Bauer, K. &amp; Bennett, J. (2003). </w:t>
      </w:r>
      <w:r w:rsidRPr="00135BF0">
        <w:rPr>
          <w:i/>
          <w:sz w:val="20"/>
          <w:szCs w:val="20"/>
        </w:rPr>
        <w:t>Alumni perceptions used to assess undergraduate research experiences.</w:t>
      </w:r>
      <w:r w:rsidRPr="00135BF0">
        <w:rPr>
          <w:sz w:val="20"/>
          <w:szCs w:val="20"/>
        </w:rPr>
        <w:t xml:space="preserve"> </w:t>
      </w:r>
      <w:r w:rsidRPr="00135BF0">
        <w:rPr>
          <w:rStyle w:val="Emphasis"/>
          <w:sz w:val="20"/>
          <w:szCs w:val="20"/>
        </w:rPr>
        <w:t>Journal of Higher Education.</w:t>
      </w:r>
      <w:r w:rsidRPr="00135BF0">
        <w:rPr>
          <w:sz w:val="20"/>
          <w:szCs w:val="20"/>
        </w:rPr>
        <w:t xml:space="preserve"> 74(2), 210-230.</w:t>
      </w:r>
    </w:p>
    <w:p w:rsidR="00844EA6" w:rsidRPr="00135BF0" w:rsidRDefault="00844EA6" w:rsidP="009C60C9">
      <w:pPr>
        <w:spacing w:after="0" w:line="240" w:lineRule="auto"/>
        <w:ind w:left="180" w:right="-60" w:hanging="180"/>
        <w:rPr>
          <w:rFonts w:eastAsia="Times New Roman" w:cs="Times New Roman"/>
          <w:sz w:val="20"/>
          <w:szCs w:val="20"/>
        </w:rPr>
      </w:pPr>
      <w:r w:rsidRPr="00135BF0">
        <w:rPr>
          <w:rFonts w:eastAsia="Times New Roman" w:cs="Arial"/>
          <w:color w:val="000000"/>
          <w:sz w:val="20"/>
          <w:szCs w:val="20"/>
        </w:rPr>
        <w:t xml:space="preserve">Bloom, B. S. (1956). </w:t>
      </w:r>
      <w:r w:rsidRPr="00135BF0">
        <w:rPr>
          <w:rFonts w:eastAsia="Times New Roman" w:cs="Arial"/>
          <w:i/>
          <w:iCs/>
          <w:color w:val="000000"/>
          <w:sz w:val="20"/>
          <w:szCs w:val="20"/>
        </w:rPr>
        <w:t>Taxonomy of educational objectives: The classification of educational goals</w:t>
      </w:r>
      <w:r w:rsidRPr="00135BF0">
        <w:rPr>
          <w:rFonts w:eastAsia="Times New Roman" w:cs="Arial"/>
          <w:color w:val="000000"/>
          <w:sz w:val="20"/>
          <w:szCs w:val="20"/>
        </w:rPr>
        <w:t>. New York: Longman.</w:t>
      </w:r>
    </w:p>
    <w:p w:rsidR="00844EA6" w:rsidRPr="00135BF0" w:rsidRDefault="00844EA6" w:rsidP="009C60C9">
      <w:pPr>
        <w:shd w:val="clear" w:color="auto" w:fill="FFFFFF"/>
        <w:spacing w:after="0" w:line="240" w:lineRule="auto"/>
        <w:ind w:left="180" w:hanging="180"/>
        <w:rPr>
          <w:rFonts w:eastAsia="Times New Roman" w:cstheme="minorHAnsi"/>
          <w:color w:val="000000"/>
          <w:sz w:val="20"/>
          <w:szCs w:val="20"/>
        </w:rPr>
      </w:pPr>
      <w:r w:rsidRPr="00135BF0">
        <w:rPr>
          <w:rFonts w:eastAsia="Times New Roman" w:cstheme="minorHAnsi"/>
          <w:color w:val="000000"/>
          <w:sz w:val="20"/>
          <w:szCs w:val="20"/>
        </w:rPr>
        <w:t xml:space="preserve">Bloom, B.S. (Ed.). </w:t>
      </w:r>
      <w:proofErr w:type="spellStart"/>
      <w:r w:rsidRPr="00135BF0">
        <w:rPr>
          <w:rFonts w:eastAsia="Times New Roman" w:cstheme="minorHAnsi"/>
          <w:color w:val="000000"/>
          <w:sz w:val="20"/>
          <w:szCs w:val="20"/>
        </w:rPr>
        <w:t>Engelhart</w:t>
      </w:r>
      <w:proofErr w:type="spellEnd"/>
      <w:r w:rsidRPr="00135BF0">
        <w:rPr>
          <w:rFonts w:eastAsia="Times New Roman" w:cstheme="minorHAnsi"/>
          <w:color w:val="000000"/>
          <w:sz w:val="20"/>
          <w:szCs w:val="20"/>
        </w:rPr>
        <w:t xml:space="preserve">, M.D., </w:t>
      </w:r>
      <w:proofErr w:type="spellStart"/>
      <w:r w:rsidRPr="00135BF0">
        <w:rPr>
          <w:rFonts w:eastAsia="Times New Roman" w:cstheme="minorHAnsi"/>
          <w:color w:val="000000"/>
          <w:sz w:val="20"/>
          <w:szCs w:val="20"/>
        </w:rPr>
        <w:t>Furst</w:t>
      </w:r>
      <w:proofErr w:type="spellEnd"/>
      <w:r w:rsidRPr="00135BF0">
        <w:rPr>
          <w:rFonts w:eastAsia="Times New Roman" w:cstheme="minorHAnsi"/>
          <w:color w:val="000000"/>
          <w:sz w:val="20"/>
          <w:szCs w:val="20"/>
        </w:rPr>
        <w:t>, E.J., Hill, W.H., Krathwohl, D.R. (1956). </w:t>
      </w:r>
      <w:hyperlink r:id="rId16" w:tgtFrame="_blank" w:history="1">
        <w:r w:rsidRPr="00135BF0">
          <w:rPr>
            <w:rFonts w:eastAsia="Times New Roman" w:cstheme="minorHAnsi"/>
            <w:iCs/>
            <w:color w:val="0000FF"/>
            <w:sz w:val="20"/>
            <w:szCs w:val="20"/>
            <w:u w:val="single"/>
          </w:rPr>
          <w:t>Taxonomy of Educational Objectives, Handbook I</w:t>
        </w:r>
      </w:hyperlink>
      <w:r w:rsidRPr="00135BF0">
        <w:rPr>
          <w:rFonts w:eastAsia="Times New Roman" w:cstheme="minorHAnsi"/>
          <w:iCs/>
          <w:color w:val="000000"/>
          <w:sz w:val="20"/>
          <w:szCs w:val="20"/>
        </w:rPr>
        <w:t>: The Cognitive Domain.</w:t>
      </w:r>
      <w:r w:rsidRPr="00135BF0">
        <w:rPr>
          <w:rFonts w:eastAsia="Times New Roman" w:cstheme="minorHAnsi"/>
          <w:color w:val="000000"/>
          <w:sz w:val="20"/>
          <w:szCs w:val="20"/>
        </w:rPr>
        <w:t> New York: David McKay Co Inc.</w:t>
      </w:r>
    </w:p>
    <w:p w:rsidR="00844EA6" w:rsidRPr="00135BF0" w:rsidRDefault="00844EA6" w:rsidP="009C60C9">
      <w:pPr>
        <w:shd w:val="clear" w:color="auto" w:fill="FFFFFF"/>
        <w:spacing w:after="0" w:line="240" w:lineRule="auto"/>
        <w:ind w:left="180" w:hanging="180"/>
        <w:rPr>
          <w:rFonts w:eastAsia="Times New Roman" w:cstheme="minorHAnsi"/>
          <w:color w:val="000000"/>
          <w:sz w:val="20"/>
          <w:szCs w:val="20"/>
        </w:rPr>
      </w:pPr>
      <w:r w:rsidRPr="00135BF0">
        <w:rPr>
          <w:rFonts w:eastAsia="Times New Roman" w:cs="Arial"/>
          <w:color w:val="000000"/>
          <w:sz w:val="20"/>
          <w:szCs w:val="20"/>
        </w:rPr>
        <w:t xml:space="preserve">Bloom, B. S., Krathwohl, D. R., &amp; Masia, B. B. (1964). </w:t>
      </w:r>
      <w:r w:rsidRPr="00135BF0">
        <w:rPr>
          <w:rFonts w:eastAsia="Times New Roman" w:cs="Arial"/>
          <w:i/>
          <w:iCs/>
          <w:color w:val="000000"/>
          <w:sz w:val="20"/>
          <w:szCs w:val="20"/>
        </w:rPr>
        <w:t>Taxonomy of educational objectives: The classification of educational goals</w:t>
      </w:r>
      <w:r w:rsidRPr="00135BF0">
        <w:rPr>
          <w:rFonts w:eastAsia="Times New Roman" w:cs="Arial"/>
          <w:color w:val="000000"/>
          <w:sz w:val="20"/>
          <w:szCs w:val="20"/>
        </w:rPr>
        <w:t xml:space="preserve">. New York: Longman. </w:t>
      </w:r>
    </w:p>
    <w:p w:rsidR="00844EA6" w:rsidRPr="00135BF0" w:rsidRDefault="00844EA6" w:rsidP="009C60C9">
      <w:pPr>
        <w:spacing w:after="0" w:line="240" w:lineRule="auto"/>
        <w:ind w:left="180" w:right="-60" w:hanging="180"/>
        <w:rPr>
          <w:rFonts w:eastAsia="Times New Roman" w:cs="Times New Roman"/>
          <w:sz w:val="20"/>
          <w:szCs w:val="20"/>
        </w:rPr>
      </w:pPr>
      <w:r w:rsidRPr="00135BF0">
        <w:rPr>
          <w:rFonts w:eastAsia="Times New Roman" w:cs="Times New Roman"/>
          <w:sz w:val="20"/>
          <w:szCs w:val="20"/>
        </w:rPr>
        <w:t xml:space="preserve">Cooperrider, D.L. &amp; Whitney, D. (1999).  </w:t>
      </w:r>
      <w:r w:rsidRPr="00135BF0">
        <w:rPr>
          <w:rFonts w:eastAsia="Times New Roman" w:cs="Times New Roman"/>
          <w:i/>
          <w:sz w:val="20"/>
          <w:szCs w:val="20"/>
        </w:rPr>
        <w:t>Appreciative inquiry.</w:t>
      </w:r>
      <w:r w:rsidRPr="00135BF0">
        <w:rPr>
          <w:rFonts w:eastAsia="Times New Roman" w:cs="Times New Roman"/>
          <w:sz w:val="20"/>
          <w:szCs w:val="20"/>
        </w:rPr>
        <w:t xml:space="preserve"> San Francisco: Berret-Koehler.</w:t>
      </w:r>
    </w:p>
    <w:p w:rsidR="00844EA6" w:rsidRPr="00135BF0" w:rsidRDefault="00844EA6" w:rsidP="009C60C9">
      <w:pPr>
        <w:shd w:val="clear" w:color="auto" w:fill="FFFFFF"/>
        <w:spacing w:after="0" w:line="240" w:lineRule="auto"/>
        <w:ind w:left="180" w:hanging="180"/>
        <w:rPr>
          <w:rFonts w:cs="Arial"/>
          <w:sz w:val="20"/>
          <w:szCs w:val="20"/>
        </w:rPr>
      </w:pPr>
      <w:r w:rsidRPr="00135BF0">
        <w:rPr>
          <w:rFonts w:cs="Arial"/>
          <w:bCs/>
          <w:sz w:val="20"/>
          <w:szCs w:val="20"/>
        </w:rPr>
        <w:t>Crawford</w:t>
      </w:r>
      <w:r w:rsidRPr="00135BF0">
        <w:rPr>
          <w:rFonts w:cs="Arial"/>
          <w:sz w:val="20"/>
          <w:szCs w:val="20"/>
        </w:rPr>
        <w:t xml:space="preserve">, J., Orel, S.E., </w:t>
      </w:r>
      <w:r w:rsidRPr="00135BF0">
        <w:rPr>
          <w:rFonts w:cs="Arial"/>
          <w:bCs/>
          <w:sz w:val="20"/>
          <w:szCs w:val="20"/>
        </w:rPr>
        <w:t>Shanahan, J.O.</w:t>
      </w:r>
      <w:r w:rsidRPr="00135BF0">
        <w:rPr>
          <w:rStyle w:val="apple-converted-space"/>
          <w:rFonts w:cs="Arial"/>
          <w:sz w:val="20"/>
          <w:szCs w:val="20"/>
        </w:rPr>
        <w:t> </w:t>
      </w:r>
      <w:r w:rsidRPr="00135BF0">
        <w:rPr>
          <w:rFonts w:cs="Arial"/>
          <w:sz w:val="20"/>
          <w:szCs w:val="20"/>
        </w:rPr>
        <w:t>(</w:t>
      </w:r>
      <w:r w:rsidRPr="00135BF0">
        <w:rPr>
          <w:rFonts w:cs="Arial"/>
          <w:bCs/>
          <w:sz w:val="20"/>
          <w:szCs w:val="20"/>
        </w:rPr>
        <w:t>2014</w:t>
      </w:r>
      <w:r w:rsidRPr="00135BF0">
        <w:rPr>
          <w:rStyle w:val="apple-converted-space"/>
          <w:rFonts w:cs="Arial"/>
          <w:sz w:val="20"/>
          <w:szCs w:val="20"/>
        </w:rPr>
        <w:t>)</w:t>
      </w:r>
      <w:r w:rsidRPr="00135BF0">
        <w:rPr>
          <w:rFonts w:cs="Arial"/>
          <w:i/>
          <w:sz w:val="20"/>
          <w:szCs w:val="20"/>
        </w:rPr>
        <w:t xml:space="preserve">. </w:t>
      </w:r>
      <w:r w:rsidRPr="00135BF0">
        <w:rPr>
          <w:rFonts w:cs="Arial"/>
          <w:bCs/>
          <w:i/>
          <w:sz w:val="20"/>
          <w:szCs w:val="20"/>
        </w:rPr>
        <w:t>How to get started in arts and humanities research with undergraduates</w:t>
      </w:r>
      <w:r w:rsidRPr="00135BF0">
        <w:rPr>
          <w:rFonts w:cs="Arial"/>
          <w:i/>
          <w:sz w:val="20"/>
          <w:szCs w:val="20"/>
        </w:rPr>
        <w:t xml:space="preserve">. </w:t>
      </w:r>
      <w:r w:rsidRPr="00135BF0">
        <w:rPr>
          <w:rFonts w:cs="Arial"/>
          <w:sz w:val="20"/>
          <w:szCs w:val="20"/>
        </w:rPr>
        <w:t>Council on Undergraduate Research</w:t>
      </w:r>
    </w:p>
    <w:p w:rsidR="00844EA6" w:rsidRPr="00135BF0" w:rsidRDefault="00844EA6" w:rsidP="009C60C9">
      <w:pPr>
        <w:spacing w:after="0" w:line="240" w:lineRule="auto"/>
        <w:ind w:left="180" w:right="-60" w:hanging="180"/>
        <w:rPr>
          <w:rFonts w:eastAsia="Times New Roman" w:cs="Arial"/>
          <w:color w:val="231F20"/>
          <w:sz w:val="20"/>
          <w:szCs w:val="20"/>
        </w:rPr>
      </w:pPr>
      <w:r w:rsidRPr="00135BF0">
        <w:rPr>
          <w:rFonts w:eastAsia="Times New Roman" w:cs="Arial"/>
          <w:color w:val="231F20"/>
          <w:sz w:val="20"/>
          <w:szCs w:val="20"/>
        </w:rPr>
        <w:t xml:space="preserve">DeLoach, S., Perry-Sizemore, E., &amp; Borg, M. (2012). </w:t>
      </w:r>
      <w:r w:rsidRPr="00135BF0">
        <w:rPr>
          <w:rFonts w:eastAsia="Times New Roman" w:cs="Arial"/>
          <w:i/>
          <w:iCs/>
          <w:color w:val="231F20"/>
          <w:sz w:val="20"/>
          <w:szCs w:val="20"/>
        </w:rPr>
        <w:t>Creating quality undergraduate programs in economics: How, when, where, (and why)</w:t>
      </w:r>
      <w:r w:rsidRPr="00135BF0">
        <w:rPr>
          <w:rFonts w:eastAsia="Times New Roman" w:cs="Arial"/>
          <w:color w:val="231F20"/>
          <w:sz w:val="20"/>
          <w:szCs w:val="20"/>
        </w:rPr>
        <w:t>.  The American Economist. 57 (1), 96-110.</w:t>
      </w:r>
    </w:p>
    <w:p w:rsidR="00FF0F38" w:rsidRPr="00135BF0" w:rsidRDefault="00FF0F38" w:rsidP="00FF0F38">
      <w:pPr>
        <w:spacing w:after="0" w:line="240" w:lineRule="auto"/>
        <w:ind w:left="180" w:right="-60" w:hanging="180"/>
        <w:rPr>
          <w:rFonts w:cstheme="minorHAnsi"/>
          <w:sz w:val="20"/>
          <w:szCs w:val="20"/>
        </w:rPr>
      </w:pPr>
      <w:proofErr w:type="spellStart"/>
      <w:r w:rsidRPr="00135BF0">
        <w:rPr>
          <w:rFonts w:cstheme="minorHAnsi"/>
          <w:sz w:val="20"/>
          <w:szCs w:val="20"/>
        </w:rPr>
        <w:t>Eyler</w:t>
      </w:r>
      <w:proofErr w:type="spellEnd"/>
      <w:r w:rsidRPr="00135BF0">
        <w:rPr>
          <w:rFonts w:cstheme="minorHAnsi"/>
          <w:sz w:val="20"/>
          <w:szCs w:val="20"/>
        </w:rPr>
        <w:t>, J. S., Giles, D. E. J., Stenson, C. M., Gray, C. J. (2001).</w:t>
      </w:r>
      <w:r w:rsidRPr="00135BF0">
        <w:rPr>
          <w:rFonts w:cstheme="minorHAnsi"/>
          <w:i/>
          <w:iCs/>
          <w:sz w:val="20"/>
          <w:szCs w:val="20"/>
        </w:rPr>
        <w:t xml:space="preserve"> At a Glance: What We Know About The Effects Of Service Learning On College Students, Faculty, Institutions, and Communities, 1993-2000</w:t>
      </w:r>
      <w:r w:rsidRPr="00135BF0">
        <w:rPr>
          <w:rFonts w:cstheme="minorHAnsi"/>
          <w:sz w:val="20"/>
          <w:szCs w:val="20"/>
        </w:rPr>
        <w:t xml:space="preserve">. Third Edition (2001) </w:t>
      </w:r>
    </w:p>
    <w:p w:rsidR="00844EA6" w:rsidRPr="00135BF0" w:rsidRDefault="00844EA6" w:rsidP="009C60C9">
      <w:pPr>
        <w:spacing w:after="0" w:line="240" w:lineRule="auto"/>
        <w:ind w:left="180" w:right="-60" w:hanging="180"/>
        <w:rPr>
          <w:rStyle w:val="a-size-extra-large"/>
          <w:rFonts w:cstheme="minorHAnsi"/>
          <w:color w:val="111111"/>
          <w:sz w:val="20"/>
          <w:szCs w:val="20"/>
        </w:rPr>
      </w:pPr>
      <w:r w:rsidRPr="00135BF0">
        <w:rPr>
          <w:rFonts w:cstheme="minorHAnsi"/>
          <w:sz w:val="20"/>
          <w:szCs w:val="20"/>
        </w:rPr>
        <w:t xml:space="preserve">Hensel, N. H., ed. (2018). </w:t>
      </w:r>
      <w:r w:rsidRPr="00135BF0">
        <w:rPr>
          <w:rStyle w:val="a-size-extra-large"/>
          <w:rFonts w:cstheme="minorHAnsi"/>
          <w:i/>
          <w:color w:val="111111"/>
          <w:sz w:val="20"/>
          <w:szCs w:val="20"/>
        </w:rPr>
        <w:t xml:space="preserve">Course-based undergraduate research: educational equity and high-impact practice. </w:t>
      </w:r>
      <w:r w:rsidRPr="00135BF0">
        <w:rPr>
          <w:rStyle w:val="a-size-extra-large"/>
          <w:rFonts w:cstheme="minorHAnsi"/>
          <w:color w:val="111111"/>
          <w:sz w:val="20"/>
          <w:szCs w:val="20"/>
        </w:rPr>
        <w:t>Virginia: Stylus Publishing.</w:t>
      </w:r>
    </w:p>
    <w:p w:rsidR="00844EA6" w:rsidRPr="00135BF0" w:rsidRDefault="00844EA6" w:rsidP="009C60C9">
      <w:pPr>
        <w:spacing w:after="0" w:line="240" w:lineRule="auto"/>
        <w:ind w:left="180" w:right="-60" w:hanging="180"/>
        <w:rPr>
          <w:rFonts w:eastAsia="Times New Roman" w:cs="Arial"/>
          <w:color w:val="231F20"/>
          <w:sz w:val="20"/>
          <w:szCs w:val="20"/>
        </w:rPr>
      </w:pPr>
      <w:r w:rsidRPr="00135BF0">
        <w:rPr>
          <w:sz w:val="20"/>
          <w:szCs w:val="20"/>
        </w:rPr>
        <w:t xml:space="preserve">Hunter, A., </w:t>
      </w:r>
      <w:proofErr w:type="spellStart"/>
      <w:r w:rsidRPr="00135BF0">
        <w:rPr>
          <w:sz w:val="20"/>
          <w:szCs w:val="20"/>
        </w:rPr>
        <w:t>Laursen</w:t>
      </w:r>
      <w:proofErr w:type="spellEnd"/>
      <w:r w:rsidRPr="00135BF0">
        <w:rPr>
          <w:sz w:val="20"/>
          <w:szCs w:val="20"/>
        </w:rPr>
        <w:t xml:space="preserve">, S., &amp; Seymour, E. (2006). </w:t>
      </w:r>
      <w:r w:rsidRPr="00135BF0">
        <w:rPr>
          <w:i/>
          <w:sz w:val="20"/>
          <w:szCs w:val="20"/>
        </w:rPr>
        <w:t>Becoming a scientist: The role of undergraduate research in students' cognitive, personal, and professional development.</w:t>
      </w:r>
      <w:r w:rsidRPr="00135BF0">
        <w:rPr>
          <w:sz w:val="20"/>
          <w:szCs w:val="20"/>
        </w:rPr>
        <w:t xml:space="preserve"> </w:t>
      </w:r>
      <w:r w:rsidRPr="00135BF0">
        <w:rPr>
          <w:rStyle w:val="Emphasis"/>
          <w:sz w:val="20"/>
          <w:szCs w:val="20"/>
        </w:rPr>
        <w:t>Science Education.</w:t>
      </w:r>
      <w:r w:rsidRPr="00135BF0">
        <w:rPr>
          <w:sz w:val="20"/>
          <w:szCs w:val="20"/>
        </w:rPr>
        <w:t xml:space="preserve"> 91(1), 36-74.</w:t>
      </w:r>
    </w:p>
    <w:p w:rsidR="00844EA6" w:rsidRPr="00135BF0" w:rsidRDefault="00844EA6" w:rsidP="009C60C9">
      <w:pPr>
        <w:shd w:val="clear" w:color="auto" w:fill="FFFFFF"/>
        <w:spacing w:after="0" w:line="240" w:lineRule="auto"/>
        <w:ind w:left="180" w:hanging="180"/>
        <w:rPr>
          <w:rFonts w:eastAsia="Times New Roman" w:cstheme="minorHAnsi"/>
          <w:color w:val="000000"/>
          <w:sz w:val="20"/>
          <w:szCs w:val="20"/>
        </w:rPr>
      </w:pPr>
      <w:r w:rsidRPr="00135BF0">
        <w:rPr>
          <w:rFonts w:eastAsia="Times New Roman" w:cstheme="minorHAnsi"/>
          <w:color w:val="000000"/>
          <w:sz w:val="20"/>
          <w:szCs w:val="20"/>
        </w:rPr>
        <w:t>Krathwohl, D.R., Bloom, B.S., Masia, B.B. (1973). </w:t>
      </w:r>
      <w:hyperlink r:id="rId17" w:tgtFrame="_blank" w:history="1">
        <w:r w:rsidRPr="00135BF0">
          <w:rPr>
            <w:rFonts w:eastAsia="Times New Roman" w:cstheme="minorHAnsi"/>
            <w:iCs/>
            <w:color w:val="0000FF"/>
            <w:sz w:val="20"/>
            <w:szCs w:val="20"/>
            <w:u w:val="single"/>
          </w:rPr>
          <w:t>Taxonomy of Educational Objectives, the Classification of Educational Goals. Handbook II: Affective Domain</w:t>
        </w:r>
      </w:hyperlink>
      <w:r w:rsidRPr="00135BF0">
        <w:rPr>
          <w:rFonts w:eastAsia="Times New Roman" w:cstheme="minorHAnsi"/>
          <w:iCs/>
          <w:color w:val="000000"/>
          <w:sz w:val="20"/>
          <w:szCs w:val="20"/>
        </w:rPr>
        <w:t>.</w:t>
      </w:r>
      <w:r w:rsidRPr="00135BF0">
        <w:rPr>
          <w:rFonts w:eastAsia="Times New Roman" w:cstheme="minorHAnsi"/>
          <w:color w:val="000000"/>
          <w:sz w:val="20"/>
          <w:szCs w:val="20"/>
        </w:rPr>
        <w:t> New York: David McKay Co., Inc.</w:t>
      </w:r>
    </w:p>
    <w:p w:rsidR="00844EA6" w:rsidRPr="00135BF0" w:rsidRDefault="00844EA6" w:rsidP="009C60C9">
      <w:pPr>
        <w:shd w:val="clear" w:color="auto" w:fill="FFFFFF"/>
        <w:spacing w:after="0" w:line="240" w:lineRule="auto"/>
        <w:ind w:left="180" w:hanging="180"/>
        <w:rPr>
          <w:sz w:val="20"/>
          <w:szCs w:val="20"/>
        </w:rPr>
      </w:pPr>
      <w:r w:rsidRPr="00135BF0">
        <w:rPr>
          <w:sz w:val="20"/>
          <w:szCs w:val="20"/>
        </w:rPr>
        <w:t xml:space="preserve">Kretzman, J. P., &amp; McKnight, J. (2004). </w:t>
      </w:r>
      <w:r w:rsidRPr="00135BF0">
        <w:rPr>
          <w:i/>
          <w:iCs/>
          <w:sz w:val="20"/>
          <w:szCs w:val="20"/>
        </w:rPr>
        <w:t>Building communities from the inside out: A path toward finding and mobilizing a community's assets</w:t>
      </w:r>
      <w:r w:rsidRPr="00135BF0">
        <w:rPr>
          <w:sz w:val="20"/>
          <w:szCs w:val="20"/>
        </w:rPr>
        <w:t>. Vancouver, B.C: Langara College</w:t>
      </w:r>
    </w:p>
    <w:p w:rsidR="009C60C9" w:rsidRPr="00135BF0" w:rsidRDefault="009C60C9" w:rsidP="009C60C9">
      <w:pPr>
        <w:shd w:val="clear" w:color="auto" w:fill="FFFFFF"/>
        <w:spacing w:after="0" w:line="240" w:lineRule="auto"/>
        <w:ind w:left="180" w:hanging="180"/>
        <w:rPr>
          <w:rFonts w:eastAsia="Times New Roman" w:cstheme="minorHAnsi"/>
          <w:color w:val="000000"/>
          <w:sz w:val="20"/>
          <w:szCs w:val="20"/>
        </w:rPr>
      </w:pPr>
      <w:r w:rsidRPr="00135BF0">
        <w:rPr>
          <w:sz w:val="20"/>
          <w:szCs w:val="20"/>
        </w:rPr>
        <w:t xml:space="preserve">Lipmanowicz, H., &amp; McCandless, K. (2016). </w:t>
      </w:r>
      <w:r w:rsidRPr="00135BF0">
        <w:rPr>
          <w:i/>
          <w:iCs/>
          <w:sz w:val="20"/>
          <w:szCs w:val="20"/>
        </w:rPr>
        <w:t>The surprising power of liberating structures: Simple rules to unleash a culture of innovation</w:t>
      </w:r>
      <w:r w:rsidRPr="00135BF0">
        <w:rPr>
          <w:sz w:val="20"/>
          <w:szCs w:val="20"/>
        </w:rPr>
        <w:t>.</w:t>
      </w:r>
    </w:p>
    <w:p w:rsidR="00844EA6" w:rsidRPr="00135BF0" w:rsidRDefault="00844EA6" w:rsidP="009C60C9">
      <w:pPr>
        <w:spacing w:after="0" w:line="240" w:lineRule="auto"/>
        <w:ind w:left="180" w:hanging="180"/>
        <w:rPr>
          <w:sz w:val="20"/>
          <w:szCs w:val="20"/>
        </w:rPr>
      </w:pPr>
      <w:proofErr w:type="spellStart"/>
      <w:r w:rsidRPr="00135BF0">
        <w:rPr>
          <w:sz w:val="20"/>
          <w:szCs w:val="20"/>
        </w:rPr>
        <w:t>Lopatto</w:t>
      </w:r>
      <w:proofErr w:type="spellEnd"/>
      <w:r w:rsidRPr="00135BF0">
        <w:rPr>
          <w:sz w:val="20"/>
          <w:szCs w:val="20"/>
        </w:rPr>
        <w:t xml:space="preserve">, D. (2003, March). </w:t>
      </w:r>
      <w:r w:rsidRPr="00135BF0">
        <w:rPr>
          <w:i/>
          <w:sz w:val="20"/>
          <w:szCs w:val="20"/>
        </w:rPr>
        <w:t>The essential features of undergraduate research</w:t>
      </w:r>
      <w:r w:rsidRPr="00135BF0">
        <w:rPr>
          <w:sz w:val="20"/>
          <w:szCs w:val="20"/>
        </w:rPr>
        <w:t xml:space="preserve">. </w:t>
      </w:r>
      <w:r w:rsidRPr="00135BF0">
        <w:rPr>
          <w:rStyle w:val="Emphasis"/>
          <w:sz w:val="20"/>
          <w:szCs w:val="20"/>
        </w:rPr>
        <w:t>Council on Undergraduate Research Quarterly</w:t>
      </w:r>
      <w:r w:rsidRPr="00135BF0">
        <w:rPr>
          <w:i/>
          <w:sz w:val="20"/>
          <w:szCs w:val="20"/>
        </w:rPr>
        <w:t xml:space="preserve"> </w:t>
      </w:r>
      <w:r w:rsidRPr="00135BF0">
        <w:rPr>
          <w:sz w:val="20"/>
          <w:szCs w:val="20"/>
        </w:rPr>
        <w:t>(2), 139-142.</w:t>
      </w:r>
    </w:p>
    <w:p w:rsidR="00844EA6" w:rsidRPr="00135BF0" w:rsidRDefault="00844EA6" w:rsidP="009C60C9">
      <w:pPr>
        <w:spacing w:after="0" w:line="240" w:lineRule="auto"/>
        <w:ind w:left="180" w:hanging="180"/>
        <w:rPr>
          <w:sz w:val="20"/>
          <w:szCs w:val="20"/>
        </w:rPr>
      </w:pPr>
      <w:proofErr w:type="spellStart"/>
      <w:r w:rsidRPr="00135BF0">
        <w:rPr>
          <w:sz w:val="20"/>
          <w:szCs w:val="20"/>
        </w:rPr>
        <w:t>Lopatto</w:t>
      </w:r>
      <w:proofErr w:type="spellEnd"/>
      <w:r w:rsidRPr="00135BF0">
        <w:rPr>
          <w:sz w:val="20"/>
          <w:szCs w:val="20"/>
        </w:rPr>
        <w:t xml:space="preserve">, D. (2004). </w:t>
      </w:r>
      <w:r w:rsidRPr="00135BF0">
        <w:rPr>
          <w:i/>
          <w:sz w:val="20"/>
          <w:szCs w:val="20"/>
        </w:rPr>
        <w:t>Survey of undergraduate research experiences (SURE): First findings</w:t>
      </w:r>
      <w:r w:rsidRPr="00135BF0">
        <w:rPr>
          <w:sz w:val="20"/>
          <w:szCs w:val="20"/>
        </w:rPr>
        <w:t xml:space="preserve">. </w:t>
      </w:r>
      <w:r w:rsidRPr="00135BF0">
        <w:rPr>
          <w:rStyle w:val="Emphasis"/>
          <w:sz w:val="20"/>
          <w:szCs w:val="20"/>
        </w:rPr>
        <w:t xml:space="preserve">Cell Biology Education </w:t>
      </w:r>
      <w:r w:rsidRPr="00135BF0">
        <w:rPr>
          <w:sz w:val="20"/>
          <w:szCs w:val="20"/>
        </w:rPr>
        <w:t>3, 270-277.</w:t>
      </w:r>
    </w:p>
    <w:p w:rsidR="009C60C9" w:rsidRPr="00135BF0" w:rsidRDefault="00844EA6" w:rsidP="009C60C9">
      <w:pPr>
        <w:spacing w:after="0" w:line="240" w:lineRule="auto"/>
        <w:ind w:left="180" w:hanging="180"/>
        <w:rPr>
          <w:rFonts w:eastAsia="Times New Roman" w:cstheme="minorHAnsi"/>
          <w:color w:val="000000"/>
          <w:sz w:val="20"/>
          <w:szCs w:val="20"/>
        </w:rPr>
      </w:pPr>
      <w:proofErr w:type="spellStart"/>
      <w:r w:rsidRPr="00135BF0">
        <w:rPr>
          <w:sz w:val="20"/>
          <w:szCs w:val="20"/>
        </w:rPr>
        <w:t>Lopatto</w:t>
      </w:r>
      <w:proofErr w:type="spellEnd"/>
      <w:r w:rsidRPr="00135BF0">
        <w:rPr>
          <w:sz w:val="20"/>
          <w:szCs w:val="20"/>
        </w:rPr>
        <w:t xml:space="preserve">, D. (2006). </w:t>
      </w:r>
      <w:r w:rsidRPr="00135BF0">
        <w:rPr>
          <w:i/>
          <w:sz w:val="20"/>
          <w:szCs w:val="20"/>
        </w:rPr>
        <w:t>Undergraduate research as a catalyst for liberal learning</w:t>
      </w:r>
      <w:r w:rsidRPr="00135BF0">
        <w:rPr>
          <w:sz w:val="20"/>
          <w:szCs w:val="20"/>
        </w:rPr>
        <w:t xml:space="preserve">. </w:t>
      </w:r>
      <w:r w:rsidRPr="00135BF0">
        <w:rPr>
          <w:rStyle w:val="Emphasis"/>
          <w:sz w:val="20"/>
          <w:szCs w:val="20"/>
        </w:rPr>
        <w:t>Peer Review</w:t>
      </w:r>
      <w:r w:rsidRPr="00135BF0">
        <w:rPr>
          <w:i/>
          <w:sz w:val="20"/>
          <w:szCs w:val="20"/>
        </w:rPr>
        <w:t>:</w:t>
      </w:r>
      <w:r w:rsidRPr="00135BF0">
        <w:rPr>
          <w:sz w:val="20"/>
          <w:szCs w:val="20"/>
        </w:rPr>
        <w:t xml:space="preserve"> Winter.</w:t>
      </w:r>
    </w:p>
    <w:p w:rsidR="009C60C9" w:rsidRPr="00135BF0" w:rsidRDefault="009C60C9" w:rsidP="009C60C9">
      <w:pPr>
        <w:shd w:val="clear" w:color="auto" w:fill="FFFFFF"/>
        <w:spacing w:after="0" w:line="240" w:lineRule="auto"/>
        <w:ind w:left="180" w:hanging="180"/>
        <w:rPr>
          <w:rStyle w:val="Strong"/>
          <w:rFonts w:cs="Arial"/>
          <w:color w:val="000000"/>
          <w:sz w:val="20"/>
          <w:szCs w:val="20"/>
        </w:rPr>
      </w:pPr>
      <w:r w:rsidRPr="00135BF0">
        <w:rPr>
          <w:rFonts w:cs="Arial"/>
          <w:color w:val="000000"/>
          <w:sz w:val="20"/>
          <w:szCs w:val="20"/>
        </w:rPr>
        <w:t xml:space="preserve">Malachowski, M., Osborn, J.M., Karukstis, K. K., Kinzie, J., &amp; Ambos, E.L (2018).  Institutionalizing Undergraduate Research and Scaffolding Undergraduate Research Experiences in the STEM Curriculum. In </w:t>
      </w:r>
      <w:r w:rsidRPr="00135BF0">
        <w:rPr>
          <w:rStyle w:val="hlfld-contribauthor"/>
          <w:rFonts w:cs="Helvetica"/>
          <w:color w:val="000000"/>
          <w:sz w:val="20"/>
          <w:szCs w:val="20"/>
          <w:shd w:val="clear" w:color="auto" w:fill="FFFFFF"/>
        </w:rPr>
        <w:t xml:space="preserve">Gourley, B.L., &amp; Jones, R.M. </w:t>
      </w:r>
      <w:r w:rsidRPr="00135BF0">
        <w:rPr>
          <w:rStyle w:val="HTMLCite"/>
          <w:rFonts w:cs="Arial"/>
          <w:color w:val="000000"/>
          <w:sz w:val="20"/>
          <w:szCs w:val="20"/>
        </w:rPr>
        <w:t>Best Practices for Supporting and Expanding Undergraduate Research in Chemistry (</w:t>
      </w:r>
      <w:r w:rsidRPr="00135BF0">
        <w:rPr>
          <w:rFonts w:cs="Arial"/>
          <w:color w:val="000000"/>
          <w:sz w:val="20"/>
          <w:szCs w:val="20"/>
        </w:rPr>
        <w:t>259-269)</w:t>
      </w:r>
      <w:r w:rsidRPr="00135BF0">
        <w:rPr>
          <w:rStyle w:val="HTMLCite"/>
          <w:rFonts w:cs="Arial"/>
          <w:color w:val="000000"/>
          <w:sz w:val="20"/>
          <w:szCs w:val="20"/>
        </w:rPr>
        <w:t>.</w:t>
      </w:r>
      <w:r w:rsidRPr="00135BF0">
        <w:rPr>
          <w:rStyle w:val="apple-converted-space"/>
          <w:rFonts w:cs="Arial"/>
          <w:color w:val="000000"/>
          <w:sz w:val="20"/>
          <w:szCs w:val="20"/>
        </w:rPr>
        <w:t> </w:t>
      </w:r>
      <w:r w:rsidRPr="00135BF0">
        <w:rPr>
          <w:rStyle w:val="Strong"/>
          <w:rFonts w:cs="Arial"/>
          <w:color w:val="000000"/>
          <w:sz w:val="20"/>
          <w:szCs w:val="20"/>
        </w:rPr>
        <w:t>American Chemical Society.</w:t>
      </w:r>
    </w:p>
    <w:p w:rsidR="00844EA6" w:rsidRPr="00135BF0" w:rsidRDefault="00844EA6" w:rsidP="009C60C9">
      <w:pPr>
        <w:shd w:val="clear" w:color="auto" w:fill="FFFFFF"/>
        <w:spacing w:after="0" w:line="240" w:lineRule="auto"/>
        <w:ind w:left="180" w:hanging="180"/>
        <w:rPr>
          <w:rFonts w:eastAsia="Times New Roman" w:cs="Times New Roman"/>
          <w:sz w:val="20"/>
          <w:szCs w:val="20"/>
        </w:rPr>
      </w:pPr>
      <w:r w:rsidRPr="00135BF0">
        <w:rPr>
          <w:rFonts w:eastAsia="Times New Roman" w:cs="Times New Roman"/>
          <w:sz w:val="20"/>
          <w:szCs w:val="20"/>
        </w:rPr>
        <w:t xml:space="preserve">McNair, T. B., Bensimon, E. M., Malcom-Piquex, L. (2020). </w:t>
      </w:r>
      <w:r w:rsidRPr="00135BF0">
        <w:rPr>
          <w:rFonts w:eastAsia="Times New Roman" w:cs="Times New Roman"/>
          <w:i/>
          <w:sz w:val="20"/>
          <w:szCs w:val="20"/>
        </w:rPr>
        <w:t>From Equity talk to equity walk. Expanding practitioner knowledge for racial justice in higher education.</w:t>
      </w:r>
      <w:r w:rsidRPr="00135BF0">
        <w:rPr>
          <w:rFonts w:eastAsia="Times New Roman" w:cs="Times New Roman"/>
          <w:sz w:val="20"/>
          <w:szCs w:val="20"/>
        </w:rPr>
        <w:t xml:space="preserve"> New Jersey: Jossey-Bass</w:t>
      </w:r>
    </w:p>
    <w:p w:rsidR="00844EA6" w:rsidRPr="00135BF0" w:rsidRDefault="00844EA6" w:rsidP="009C60C9">
      <w:pPr>
        <w:shd w:val="clear" w:color="auto" w:fill="FFFFFF"/>
        <w:spacing w:after="0" w:line="240" w:lineRule="auto"/>
        <w:ind w:left="180" w:hanging="180"/>
        <w:rPr>
          <w:rFonts w:eastAsia="Times New Roman" w:cstheme="minorHAnsi"/>
          <w:color w:val="000000"/>
          <w:sz w:val="20"/>
          <w:szCs w:val="20"/>
        </w:rPr>
      </w:pPr>
      <w:r w:rsidRPr="00135BF0">
        <w:rPr>
          <w:sz w:val="20"/>
          <w:szCs w:val="20"/>
        </w:rPr>
        <w:t xml:space="preserve">National Research Council Committee on the Addendum to National Science Education Standards on Scientific Inquiry, Olsen, R. &amp; S. Loucks-Horsley (Eds). (2000). </w:t>
      </w:r>
      <w:hyperlink r:id="rId18" w:anchor="toc" w:history="1">
        <w:r w:rsidRPr="00135BF0">
          <w:rPr>
            <w:rStyle w:val="Emphasis"/>
            <w:color w:val="0000FF"/>
            <w:sz w:val="20"/>
            <w:szCs w:val="20"/>
            <w:u w:val="single"/>
          </w:rPr>
          <w:t>Inquiry and the National Science Education Standards: A Guide for Teaching and Learning</w:t>
        </w:r>
      </w:hyperlink>
      <w:r w:rsidRPr="00135BF0">
        <w:rPr>
          <w:rStyle w:val="Emphasis"/>
          <w:sz w:val="20"/>
          <w:szCs w:val="20"/>
        </w:rPr>
        <w:t>.</w:t>
      </w:r>
      <w:r w:rsidRPr="00135BF0">
        <w:rPr>
          <w:sz w:val="20"/>
          <w:szCs w:val="20"/>
        </w:rPr>
        <w:t xml:space="preserve"> Washington, D.C.: National Academy Press.</w:t>
      </w:r>
    </w:p>
    <w:p w:rsidR="00844EA6" w:rsidRPr="00135BF0" w:rsidRDefault="00844EA6" w:rsidP="009C60C9">
      <w:pPr>
        <w:spacing w:after="0" w:line="240" w:lineRule="auto"/>
        <w:ind w:left="180" w:hanging="180"/>
        <w:rPr>
          <w:sz w:val="20"/>
          <w:szCs w:val="20"/>
        </w:rPr>
      </w:pPr>
      <w:r w:rsidRPr="00135BF0">
        <w:rPr>
          <w:sz w:val="20"/>
          <w:szCs w:val="20"/>
        </w:rPr>
        <w:t xml:space="preserve">Perry-Sizemore, E. (2018) </w:t>
      </w:r>
      <w:r w:rsidRPr="00135BF0">
        <w:rPr>
          <w:i/>
          <w:sz w:val="20"/>
          <w:szCs w:val="20"/>
        </w:rPr>
        <w:t>Starting a research project.</w:t>
      </w:r>
      <w:r w:rsidRPr="00135BF0">
        <w:rPr>
          <w:sz w:val="20"/>
          <w:szCs w:val="20"/>
        </w:rPr>
        <w:t xml:space="preserve"> In J. Rivera and S. Hampton-Reeves (Project Leads) </w:t>
      </w:r>
      <w:r w:rsidRPr="00135BF0">
        <w:rPr>
          <w:sz w:val="20"/>
          <w:szCs w:val="20"/>
          <w:u w:val="single"/>
        </w:rPr>
        <w:t>Research as a transferable skill</w:t>
      </w:r>
      <w:r w:rsidRPr="00135BF0">
        <w:rPr>
          <w:sz w:val="20"/>
          <w:szCs w:val="20"/>
        </w:rPr>
        <w:t>.</w:t>
      </w:r>
      <w:r w:rsidRPr="00135BF0">
        <w:rPr>
          <w:i/>
          <w:sz w:val="20"/>
          <w:szCs w:val="20"/>
        </w:rPr>
        <w:t xml:space="preserve"> </w:t>
      </w:r>
      <w:r w:rsidRPr="00135BF0">
        <w:rPr>
          <w:sz w:val="20"/>
          <w:szCs w:val="20"/>
        </w:rPr>
        <w:t xml:space="preserve">Epigeum: Oxford University Press. </w:t>
      </w:r>
      <w:hyperlink r:id="rId19" w:history="1">
        <w:r w:rsidRPr="00135BF0">
          <w:rPr>
            <w:rStyle w:val="Hyperlink"/>
            <w:sz w:val="20"/>
            <w:szCs w:val="20"/>
          </w:rPr>
          <w:t>https://www.epigeum.com/courses/studying/research-as-a-transferable-skill-2/</w:t>
        </w:r>
      </w:hyperlink>
    </w:p>
    <w:p w:rsidR="00537E93" w:rsidRPr="00135BF0" w:rsidRDefault="00844EA6" w:rsidP="009C60C9">
      <w:pPr>
        <w:spacing w:after="0" w:line="240" w:lineRule="auto"/>
        <w:ind w:left="180" w:hanging="180"/>
        <w:rPr>
          <w:sz w:val="20"/>
          <w:szCs w:val="20"/>
        </w:rPr>
      </w:pPr>
      <w:r w:rsidRPr="00135BF0">
        <w:rPr>
          <w:sz w:val="20"/>
          <w:szCs w:val="20"/>
        </w:rPr>
        <w:t>Perry-Sizemore, E.</w:t>
      </w:r>
      <w:r w:rsidRPr="00135BF0">
        <w:rPr>
          <w:i/>
          <w:sz w:val="20"/>
          <w:szCs w:val="20"/>
        </w:rPr>
        <w:t xml:space="preserve"> Undergraduate Student Research. </w:t>
      </w:r>
      <w:r w:rsidRPr="00135BF0">
        <w:rPr>
          <w:sz w:val="20"/>
          <w:szCs w:val="20"/>
        </w:rPr>
        <w:t xml:space="preserve">In </w:t>
      </w:r>
      <w:r w:rsidRPr="00135BF0">
        <w:rPr>
          <w:sz w:val="20"/>
          <w:szCs w:val="20"/>
          <w:u w:val="single"/>
        </w:rPr>
        <w:t>Starting point: teaching and learning economics</w:t>
      </w:r>
      <w:r w:rsidRPr="00135BF0">
        <w:rPr>
          <w:i/>
          <w:sz w:val="20"/>
          <w:szCs w:val="20"/>
        </w:rPr>
        <w:t xml:space="preserve"> </w:t>
      </w:r>
      <w:r w:rsidRPr="00135BF0">
        <w:rPr>
          <w:sz w:val="20"/>
          <w:szCs w:val="20"/>
        </w:rPr>
        <w:t xml:space="preserve">at </w:t>
      </w:r>
      <w:hyperlink r:id="rId20" w:history="1">
        <w:r w:rsidRPr="00135BF0">
          <w:rPr>
            <w:rStyle w:val="Hyperlink"/>
            <w:sz w:val="20"/>
            <w:szCs w:val="20"/>
          </w:rPr>
          <w:t>http://serc.carleton.edu/econ/index.html</w:t>
        </w:r>
      </w:hyperlink>
      <w:r w:rsidRPr="00135BF0">
        <w:rPr>
          <w:sz w:val="20"/>
          <w:szCs w:val="20"/>
        </w:rPr>
        <w:t>.</w:t>
      </w:r>
    </w:p>
    <w:p w:rsidR="00537E93" w:rsidRPr="00135BF0" w:rsidRDefault="00844EA6" w:rsidP="009C60C9">
      <w:pPr>
        <w:spacing w:after="0" w:line="240" w:lineRule="auto"/>
        <w:ind w:left="180" w:hanging="180"/>
        <w:rPr>
          <w:rStyle w:val="Hyperlink"/>
          <w:color w:val="auto"/>
          <w:sz w:val="20"/>
          <w:szCs w:val="20"/>
          <w:u w:val="none"/>
        </w:rPr>
      </w:pPr>
      <w:r w:rsidRPr="00135BF0">
        <w:rPr>
          <w:sz w:val="20"/>
          <w:szCs w:val="20"/>
        </w:rPr>
        <w:t xml:space="preserve">Richards, R. and Perry-Sizemore, E. </w:t>
      </w:r>
      <w:r w:rsidRPr="00135BF0">
        <w:rPr>
          <w:i/>
          <w:sz w:val="20"/>
          <w:szCs w:val="20"/>
        </w:rPr>
        <w:t>Introducing Undergraduate Research across the Curriculum</w:t>
      </w:r>
      <w:r w:rsidRPr="00135BF0">
        <w:rPr>
          <w:sz w:val="20"/>
          <w:szCs w:val="20"/>
        </w:rPr>
        <w:t xml:space="preserve"> In J. Rivera and S. Hampton-Reeves (Project Leads) </w:t>
      </w:r>
      <w:r w:rsidRPr="00135BF0">
        <w:rPr>
          <w:sz w:val="20"/>
          <w:szCs w:val="20"/>
          <w:u w:val="single"/>
        </w:rPr>
        <w:t>Research as a transferable skill</w:t>
      </w:r>
      <w:r w:rsidRPr="00135BF0">
        <w:rPr>
          <w:sz w:val="20"/>
          <w:szCs w:val="20"/>
        </w:rPr>
        <w:t>.</w:t>
      </w:r>
      <w:r w:rsidRPr="00135BF0">
        <w:rPr>
          <w:i/>
          <w:sz w:val="20"/>
          <w:szCs w:val="20"/>
        </w:rPr>
        <w:t xml:space="preserve"> </w:t>
      </w:r>
      <w:r w:rsidRPr="00135BF0">
        <w:rPr>
          <w:sz w:val="20"/>
          <w:szCs w:val="20"/>
        </w:rPr>
        <w:t xml:space="preserve">Epigeum: Oxford University Press. </w:t>
      </w:r>
    </w:p>
    <w:p w:rsidR="00844EA6" w:rsidRPr="00135BF0" w:rsidRDefault="00770376" w:rsidP="009C60C9">
      <w:pPr>
        <w:spacing w:after="0" w:line="240" w:lineRule="auto"/>
        <w:ind w:left="180" w:hanging="180"/>
        <w:rPr>
          <w:rStyle w:val="Hyperlink"/>
          <w:sz w:val="20"/>
          <w:szCs w:val="20"/>
        </w:rPr>
      </w:pPr>
      <w:hyperlink r:id="rId21" w:history="1">
        <w:r w:rsidR="00537E93" w:rsidRPr="00135BF0">
          <w:rPr>
            <w:rStyle w:val="Hyperlink"/>
            <w:sz w:val="20"/>
            <w:szCs w:val="20"/>
          </w:rPr>
          <w:t>https://www.epigeum.com/courses/studying/research-as-a-transferable-skill-2/</w:t>
        </w:r>
      </w:hyperlink>
    </w:p>
    <w:p w:rsidR="00844EA6" w:rsidRPr="009C28AC" w:rsidRDefault="00844EA6" w:rsidP="009C60C9">
      <w:pPr>
        <w:spacing w:after="0" w:line="240" w:lineRule="auto"/>
        <w:ind w:left="180" w:hanging="180"/>
        <w:rPr>
          <w:sz w:val="20"/>
          <w:szCs w:val="20"/>
        </w:rPr>
      </w:pPr>
      <w:r w:rsidRPr="00135BF0">
        <w:rPr>
          <w:sz w:val="20"/>
          <w:szCs w:val="20"/>
        </w:rPr>
        <w:t xml:space="preserve">Willison, J.M. (2013). Research Skill Development for curriculum design and assessment. Retrieved from </w:t>
      </w:r>
      <w:hyperlink r:id="rId22" w:history="1">
        <w:r w:rsidRPr="009C28AC">
          <w:rPr>
            <w:rStyle w:val="Hyperlink"/>
            <w:sz w:val="20"/>
            <w:szCs w:val="20"/>
          </w:rPr>
          <w:t>www.adelaide.edu.au/rsd</w:t>
        </w:r>
      </w:hyperlink>
      <w:r w:rsidRPr="009C28AC">
        <w:rPr>
          <w:sz w:val="20"/>
          <w:szCs w:val="20"/>
        </w:rPr>
        <w:t xml:space="preserve"> </w:t>
      </w:r>
    </w:p>
    <w:p w:rsidR="009C28AC" w:rsidRPr="009C28AC" w:rsidRDefault="009C28AC" w:rsidP="009C69EF">
      <w:pPr>
        <w:spacing w:after="0" w:line="240" w:lineRule="auto"/>
        <w:ind w:left="187" w:hanging="187"/>
        <w:rPr>
          <w:sz w:val="20"/>
          <w:szCs w:val="20"/>
        </w:rPr>
      </w:pPr>
      <w:r w:rsidRPr="009C28AC">
        <w:rPr>
          <w:rFonts w:cstheme="minorHAnsi"/>
          <w:bCs/>
          <w:color w:val="111111"/>
          <w:sz w:val="20"/>
          <w:szCs w:val="20"/>
        </w:rPr>
        <w:t>What is community-based learning?</w:t>
      </w:r>
      <w:r>
        <w:rPr>
          <w:rFonts w:cstheme="minorHAnsi"/>
          <w:bCs/>
          <w:color w:val="111111"/>
          <w:sz w:val="20"/>
          <w:szCs w:val="20"/>
        </w:rPr>
        <w:t xml:space="preserve"> CU Engage at University of Colorado Boulder. </w:t>
      </w:r>
      <w:hyperlink r:id="rId23" w:history="1">
        <w:r w:rsidR="009C69EF" w:rsidRPr="002B7A63">
          <w:rPr>
            <w:rStyle w:val="Hyperlink"/>
            <w:rFonts w:cstheme="minorHAnsi"/>
            <w:sz w:val="20"/>
            <w:szCs w:val="20"/>
          </w:rPr>
          <w:t>https://www.colorado.edu/cuengage/about-us/what-community-based-learning</w:t>
        </w:r>
      </w:hyperlink>
      <w:r w:rsidRPr="009C28AC">
        <w:rPr>
          <w:sz w:val="20"/>
          <w:szCs w:val="20"/>
        </w:rPr>
        <w:t>. Accessed Jun 3, 2020.</w:t>
      </w:r>
    </w:p>
    <w:p w:rsidR="009C69EF" w:rsidRDefault="009C69EF" w:rsidP="009C69EF">
      <w:pPr>
        <w:spacing w:after="0" w:line="240" w:lineRule="auto"/>
        <w:ind w:left="187" w:hanging="187"/>
        <w:rPr>
          <w:b/>
          <w:color w:val="808080" w:themeColor="background1" w:themeShade="80"/>
          <w:sz w:val="36"/>
          <w:szCs w:val="36"/>
        </w:rPr>
      </w:pPr>
      <w:r w:rsidRPr="009C69EF">
        <w:rPr>
          <w:sz w:val="20"/>
          <w:szCs w:val="20"/>
        </w:rPr>
        <w:t xml:space="preserve">Transform great potential into greater performance. Gallup </w:t>
      </w:r>
      <w:r w:rsidR="00657044" w:rsidRPr="009C69EF">
        <w:rPr>
          <w:sz w:val="20"/>
          <w:szCs w:val="20"/>
        </w:rPr>
        <w:t>CliftonStrengths</w:t>
      </w:r>
      <w:r w:rsidRPr="009C69EF">
        <w:rPr>
          <w:sz w:val="20"/>
          <w:szCs w:val="20"/>
        </w:rPr>
        <w:t xml:space="preserve">. </w:t>
      </w:r>
      <w:hyperlink r:id="rId24" w:history="1">
        <w:r w:rsidRPr="002B7A63">
          <w:rPr>
            <w:rStyle w:val="Hyperlink"/>
            <w:sz w:val="20"/>
            <w:szCs w:val="20"/>
          </w:rPr>
          <w:t>http://www.gallup.com/cliftonstrengths/en/252137/home.aspx</w:t>
        </w:r>
      </w:hyperlink>
      <w:r>
        <w:rPr>
          <w:sz w:val="20"/>
          <w:szCs w:val="20"/>
        </w:rPr>
        <w:t xml:space="preserve"> .</w:t>
      </w:r>
      <w:r w:rsidRPr="009C69EF">
        <w:rPr>
          <w:sz w:val="20"/>
          <w:szCs w:val="20"/>
        </w:rPr>
        <w:t>Accessed July 2020.</w:t>
      </w:r>
      <w:bookmarkStart w:id="1" w:name="_GoBack"/>
      <w:bookmarkEnd w:id="1"/>
    </w:p>
    <w:p w:rsidR="00DC0BBB" w:rsidRPr="00B13BB4" w:rsidRDefault="00DC0BBB" w:rsidP="00DC0BBB">
      <w:pPr>
        <w:rPr>
          <w:b/>
          <w:color w:val="808080" w:themeColor="background1" w:themeShade="80"/>
          <w:sz w:val="36"/>
          <w:szCs w:val="36"/>
        </w:rPr>
      </w:pPr>
      <w:r w:rsidRPr="00B13BB4">
        <w:rPr>
          <w:b/>
          <w:color w:val="808080" w:themeColor="background1" w:themeShade="80"/>
          <w:sz w:val="36"/>
          <w:szCs w:val="36"/>
        </w:rPr>
        <w:lastRenderedPageBreak/>
        <w:t>NOTES</w:t>
      </w:r>
    </w:p>
    <w:p w:rsidR="00B8625F" w:rsidRPr="00786F2D" w:rsidRDefault="00B8625F" w:rsidP="00B8625F">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0C7F" w:rsidRDefault="00B50C7F">
      <w:pPr>
        <w:spacing w:after="160" w:line="259" w:lineRule="auto"/>
        <w:rPr>
          <w:rFonts w:eastAsia="Times New Roman" w:cs="Arial"/>
          <w:b/>
          <w:bCs/>
          <w:color w:val="808080" w:themeColor="background1" w:themeShade="80"/>
          <w:sz w:val="36"/>
          <w:szCs w:val="36"/>
        </w:rPr>
      </w:pPr>
    </w:p>
    <w:sectPr w:rsidR="00B50C7F" w:rsidSect="00C23764">
      <w:pgSz w:w="12240" w:h="15840" w:code="1"/>
      <w:pgMar w:top="432" w:right="720" w:bottom="864"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DEF" w:rsidRDefault="00501DEF" w:rsidP="00CD33C4">
      <w:pPr>
        <w:spacing w:after="0" w:line="240" w:lineRule="auto"/>
      </w:pPr>
      <w:r>
        <w:separator/>
      </w:r>
    </w:p>
  </w:endnote>
  <w:endnote w:type="continuationSeparator" w:id="0">
    <w:p w:rsidR="00501DEF" w:rsidRDefault="00501DEF" w:rsidP="00CD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TCFranklinGothic LT Pro BkC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76" w:rsidRDefault="00770376" w:rsidP="00AC5355">
    <w:pPr>
      <w:pStyle w:val="NormalWeb"/>
      <w:pBdr>
        <w:bottom w:val="single" w:sz="6" w:space="1" w:color="auto"/>
      </w:pBdr>
      <w:spacing w:before="0" w:beforeAutospacing="0" w:after="0" w:afterAutospacing="0"/>
      <w:rPr>
        <w:rFonts w:asciiTheme="majorHAnsi" w:hAnsiTheme="majorHAnsi" w:cs="Arial"/>
        <w:bCs/>
        <w:i/>
        <w:color w:val="808080" w:themeColor="background1" w:themeShade="80"/>
        <w:sz w:val="20"/>
        <w:szCs w:val="20"/>
      </w:rPr>
    </w:pPr>
  </w:p>
  <w:p w:rsidR="00770376" w:rsidRPr="0016187E" w:rsidRDefault="00770376" w:rsidP="0016187E">
    <w:pPr>
      <w:pStyle w:val="NormalWeb"/>
      <w:spacing w:before="0" w:beforeAutospacing="0" w:after="0" w:afterAutospacing="0"/>
      <w:rPr>
        <w:rFonts w:asciiTheme="majorHAnsi" w:hAnsiTheme="majorHAnsi" w:cs="Arial"/>
        <w:bCs/>
        <w:color w:val="767171" w:themeColor="background2" w:themeShade="80"/>
        <w:sz w:val="20"/>
        <w:szCs w:val="20"/>
      </w:rPr>
    </w:pPr>
    <w:r w:rsidRPr="00B9028C">
      <w:rPr>
        <w:rFonts w:asciiTheme="majorHAnsi" w:hAnsiTheme="majorHAnsi" w:cs="Arial"/>
        <w:bCs/>
        <w:i/>
        <w:color w:val="767171" w:themeColor="background2" w:themeShade="80"/>
        <w:sz w:val="20"/>
        <w:szCs w:val="20"/>
      </w:rPr>
      <w:t xml:space="preserve">Democratizing </w:t>
    </w:r>
    <w:r>
      <w:rPr>
        <w:rFonts w:asciiTheme="majorHAnsi" w:hAnsiTheme="majorHAnsi" w:cs="Arial"/>
        <w:bCs/>
        <w:i/>
        <w:color w:val="767171" w:themeColor="background2" w:themeShade="80"/>
        <w:sz w:val="20"/>
        <w:szCs w:val="20"/>
      </w:rPr>
      <w:t>UR</w:t>
    </w:r>
    <w:r w:rsidRPr="00B9028C">
      <w:rPr>
        <w:rFonts w:asciiTheme="majorHAnsi" w:hAnsiTheme="majorHAnsi" w:cs="Arial"/>
        <w:bCs/>
        <w:i/>
        <w:color w:val="767171" w:themeColor="background2" w:themeShade="80"/>
        <w:sz w:val="20"/>
        <w:szCs w:val="20"/>
      </w:rPr>
      <w:t xml:space="preserve">: </w:t>
    </w:r>
    <w:r w:rsidRPr="00B9028C">
      <w:rPr>
        <w:rStyle w:val="A2"/>
        <w:rFonts w:asciiTheme="majorHAnsi" w:hAnsiTheme="majorHAnsi" w:cstheme="majorHAnsi"/>
        <w:i/>
        <w:color w:val="767171" w:themeColor="background2" w:themeShade="80"/>
        <w:sz w:val="20"/>
        <w:szCs w:val="20"/>
      </w:rPr>
      <w:t>Scaffolding for and Integrating Research Experiences to Elevate Equity and Inclusion</w:t>
    </w:r>
    <w:r w:rsidRPr="00B9028C">
      <w:rPr>
        <w:rFonts w:asciiTheme="majorHAnsi" w:hAnsiTheme="majorHAnsi" w:cs="Arial"/>
        <w:bCs/>
        <w:color w:val="767171" w:themeColor="background2" w:themeShade="80"/>
        <w:sz w:val="20"/>
        <w:szCs w:val="20"/>
      </w:rPr>
      <w:t xml:space="preserve"> | 2020 CUR Biennial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DEF" w:rsidRDefault="00501DEF" w:rsidP="00CD33C4">
      <w:pPr>
        <w:spacing w:after="0" w:line="240" w:lineRule="auto"/>
      </w:pPr>
      <w:r>
        <w:separator/>
      </w:r>
    </w:p>
  </w:footnote>
  <w:footnote w:type="continuationSeparator" w:id="0">
    <w:p w:rsidR="00501DEF" w:rsidRDefault="00501DEF" w:rsidP="00CD3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114"/>
    <w:multiLevelType w:val="multilevel"/>
    <w:tmpl w:val="15E4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75F1C"/>
    <w:multiLevelType w:val="hybridMultilevel"/>
    <w:tmpl w:val="F312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95D18"/>
    <w:multiLevelType w:val="hybridMultilevel"/>
    <w:tmpl w:val="6C08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B4BD8"/>
    <w:multiLevelType w:val="hybridMultilevel"/>
    <w:tmpl w:val="B1DA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E29AF"/>
    <w:multiLevelType w:val="multilevel"/>
    <w:tmpl w:val="D130DD0A"/>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596BFC"/>
    <w:multiLevelType w:val="hybridMultilevel"/>
    <w:tmpl w:val="BD7C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3664A"/>
    <w:multiLevelType w:val="hybridMultilevel"/>
    <w:tmpl w:val="CB5875B2"/>
    <w:lvl w:ilvl="0" w:tplc="D3A4B984">
      <w:start w:val="1"/>
      <w:numFmt w:val="bullet"/>
      <w:lvlText w:val="•"/>
      <w:lvlJc w:val="left"/>
      <w:pPr>
        <w:tabs>
          <w:tab w:val="num" w:pos="720"/>
        </w:tabs>
        <w:ind w:left="720" w:hanging="360"/>
      </w:pPr>
      <w:rPr>
        <w:rFonts w:ascii="Arial" w:hAnsi="Arial" w:hint="default"/>
      </w:rPr>
    </w:lvl>
    <w:lvl w:ilvl="1" w:tplc="7D92E840">
      <w:numFmt w:val="bullet"/>
      <w:lvlText w:val="•"/>
      <w:lvlJc w:val="left"/>
      <w:pPr>
        <w:tabs>
          <w:tab w:val="num" w:pos="1440"/>
        </w:tabs>
        <w:ind w:left="1440" w:hanging="360"/>
      </w:pPr>
      <w:rPr>
        <w:rFonts w:ascii="Arial" w:hAnsi="Arial" w:hint="default"/>
      </w:rPr>
    </w:lvl>
    <w:lvl w:ilvl="2" w:tplc="99E08DCE" w:tentative="1">
      <w:start w:val="1"/>
      <w:numFmt w:val="bullet"/>
      <w:lvlText w:val="•"/>
      <w:lvlJc w:val="left"/>
      <w:pPr>
        <w:tabs>
          <w:tab w:val="num" w:pos="2160"/>
        </w:tabs>
        <w:ind w:left="2160" w:hanging="360"/>
      </w:pPr>
      <w:rPr>
        <w:rFonts w:ascii="Arial" w:hAnsi="Arial" w:hint="default"/>
      </w:rPr>
    </w:lvl>
    <w:lvl w:ilvl="3" w:tplc="A99AF180" w:tentative="1">
      <w:start w:val="1"/>
      <w:numFmt w:val="bullet"/>
      <w:lvlText w:val="•"/>
      <w:lvlJc w:val="left"/>
      <w:pPr>
        <w:tabs>
          <w:tab w:val="num" w:pos="2880"/>
        </w:tabs>
        <w:ind w:left="2880" w:hanging="360"/>
      </w:pPr>
      <w:rPr>
        <w:rFonts w:ascii="Arial" w:hAnsi="Arial" w:hint="default"/>
      </w:rPr>
    </w:lvl>
    <w:lvl w:ilvl="4" w:tplc="8294ED4A" w:tentative="1">
      <w:start w:val="1"/>
      <w:numFmt w:val="bullet"/>
      <w:lvlText w:val="•"/>
      <w:lvlJc w:val="left"/>
      <w:pPr>
        <w:tabs>
          <w:tab w:val="num" w:pos="3600"/>
        </w:tabs>
        <w:ind w:left="3600" w:hanging="360"/>
      </w:pPr>
      <w:rPr>
        <w:rFonts w:ascii="Arial" w:hAnsi="Arial" w:hint="default"/>
      </w:rPr>
    </w:lvl>
    <w:lvl w:ilvl="5" w:tplc="BEB600AE" w:tentative="1">
      <w:start w:val="1"/>
      <w:numFmt w:val="bullet"/>
      <w:lvlText w:val="•"/>
      <w:lvlJc w:val="left"/>
      <w:pPr>
        <w:tabs>
          <w:tab w:val="num" w:pos="4320"/>
        </w:tabs>
        <w:ind w:left="4320" w:hanging="360"/>
      </w:pPr>
      <w:rPr>
        <w:rFonts w:ascii="Arial" w:hAnsi="Arial" w:hint="default"/>
      </w:rPr>
    </w:lvl>
    <w:lvl w:ilvl="6" w:tplc="83FCBF32" w:tentative="1">
      <w:start w:val="1"/>
      <w:numFmt w:val="bullet"/>
      <w:lvlText w:val="•"/>
      <w:lvlJc w:val="left"/>
      <w:pPr>
        <w:tabs>
          <w:tab w:val="num" w:pos="5040"/>
        </w:tabs>
        <w:ind w:left="5040" w:hanging="360"/>
      </w:pPr>
      <w:rPr>
        <w:rFonts w:ascii="Arial" w:hAnsi="Arial" w:hint="default"/>
      </w:rPr>
    </w:lvl>
    <w:lvl w:ilvl="7" w:tplc="615C9E1C" w:tentative="1">
      <w:start w:val="1"/>
      <w:numFmt w:val="bullet"/>
      <w:lvlText w:val="•"/>
      <w:lvlJc w:val="left"/>
      <w:pPr>
        <w:tabs>
          <w:tab w:val="num" w:pos="5760"/>
        </w:tabs>
        <w:ind w:left="5760" w:hanging="360"/>
      </w:pPr>
      <w:rPr>
        <w:rFonts w:ascii="Arial" w:hAnsi="Arial" w:hint="default"/>
      </w:rPr>
    </w:lvl>
    <w:lvl w:ilvl="8" w:tplc="3DBCE7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03524D"/>
    <w:multiLevelType w:val="hybridMultilevel"/>
    <w:tmpl w:val="1278CB14"/>
    <w:lvl w:ilvl="0" w:tplc="3E42D6FC">
      <w:start w:val="1"/>
      <w:numFmt w:val="bullet"/>
      <w:lvlText w:val="•"/>
      <w:lvlJc w:val="left"/>
      <w:pPr>
        <w:tabs>
          <w:tab w:val="num" w:pos="720"/>
        </w:tabs>
        <w:ind w:left="720" w:hanging="360"/>
      </w:pPr>
      <w:rPr>
        <w:rFonts w:ascii="Arial" w:hAnsi="Arial" w:hint="default"/>
      </w:rPr>
    </w:lvl>
    <w:lvl w:ilvl="1" w:tplc="40E2B29A" w:tentative="1">
      <w:start w:val="1"/>
      <w:numFmt w:val="bullet"/>
      <w:lvlText w:val="•"/>
      <w:lvlJc w:val="left"/>
      <w:pPr>
        <w:tabs>
          <w:tab w:val="num" w:pos="1440"/>
        </w:tabs>
        <w:ind w:left="1440" w:hanging="360"/>
      </w:pPr>
      <w:rPr>
        <w:rFonts w:ascii="Arial" w:hAnsi="Arial" w:hint="default"/>
      </w:rPr>
    </w:lvl>
    <w:lvl w:ilvl="2" w:tplc="5654405C" w:tentative="1">
      <w:start w:val="1"/>
      <w:numFmt w:val="bullet"/>
      <w:lvlText w:val="•"/>
      <w:lvlJc w:val="left"/>
      <w:pPr>
        <w:tabs>
          <w:tab w:val="num" w:pos="2160"/>
        </w:tabs>
        <w:ind w:left="2160" w:hanging="360"/>
      </w:pPr>
      <w:rPr>
        <w:rFonts w:ascii="Arial" w:hAnsi="Arial" w:hint="default"/>
      </w:rPr>
    </w:lvl>
    <w:lvl w:ilvl="3" w:tplc="667ACEC2" w:tentative="1">
      <w:start w:val="1"/>
      <w:numFmt w:val="bullet"/>
      <w:lvlText w:val="•"/>
      <w:lvlJc w:val="left"/>
      <w:pPr>
        <w:tabs>
          <w:tab w:val="num" w:pos="2880"/>
        </w:tabs>
        <w:ind w:left="2880" w:hanging="360"/>
      </w:pPr>
      <w:rPr>
        <w:rFonts w:ascii="Arial" w:hAnsi="Arial" w:hint="default"/>
      </w:rPr>
    </w:lvl>
    <w:lvl w:ilvl="4" w:tplc="7952CCC0" w:tentative="1">
      <w:start w:val="1"/>
      <w:numFmt w:val="bullet"/>
      <w:lvlText w:val="•"/>
      <w:lvlJc w:val="left"/>
      <w:pPr>
        <w:tabs>
          <w:tab w:val="num" w:pos="3600"/>
        </w:tabs>
        <w:ind w:left="3600" w:hanging="360"/>
      </w:pPr>
      <w:rPr>
        <w:rFonts w:ascii="Arial" w:hAnsi="Arial" w:hint="default"/>
      </w:rPr>
    </w:lvl>
    <w:lvl w:ilvl="5" w:tplc="5734BA3E" w:tentative="1">
      <w:start w:val="1"/>
      <w:numFmt w:val="bullet"/>
      <w:lvlText w:val="•"/>
      <w:lvlJc w:val="left"/>
      <w:pPr>
        <w:tabs>
          <w:tab w:val="num" w:pos="4320"/>
        </w:tabs>
        <w:ind w:left="4320" w:hanging="360"/>
      </w:pPr>
      <w:rPr>
        <w:rFonts w:ascii="Arial" w:hAnsi="Arial" w:hint="default"/>
      </w:rPr>
    </w:lvl>
    <w:lvl w:ilvl="6" w:tplc="6F8CCE44" w:tentative="1">
      <w:start w:val="1"/>
      <w:numFmt w:val="bullet"/>
      <w:lvlText w:val="•"/>
      <w:lvlJc w:val="left"/>
      <w:pPr>
        <w:tabs>
          <w:tab w:val="num" w:pos="5040"/>
        </w:tabs>
        <w:ind w:left="5040" w:hanging="360"/>
      </w:pPr>
      <w:rPr>
        <w:rFonts w:ascii="Arial" w:hAnsi="Arial" w:hint="default"/>
      </w:rPr>
    </w:lvl>
    <w:lvl w:ilvl="7" w:tplc="8F80A900" w:tentative="1">
      <w:start w:val="1"/>
      <w:numFmt w:val="bullet"/>
      <w:lvlText w:val="•"/>
      <w:lvlJc w:val="left"/>
      <w:pPr>
        <w:tabs>
          <w:tab w:val="num" w:pos="5760"/>
        </w:tabs>
        <w:ind w:left="5760" w:hanging="360"/>
      </w:pPr>
      <w:rPr>
        <w:rFonts w:ascii="Arial" w:hAnsi="Arial" w:hint="default"/>
      </w:rPr>
    </w:lvl>
    <w:lvl w:ilvl="8" w:tplc="E786BB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916C05"/>
    <w:multiLevelType w:val="hybridMultilevel"/>
    <w:tmpl w:val="A342C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645F5"/>
    <w:multiLevelType w:val="hybridMultilevel"/>
    <w:tmpl w:val="F104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F1E37"/>
    <w:multiLevelType w:val="hybridMultilevel"/>
    <w:tmpl w:val="D75A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01961"/>
    <w:multiLevelType w:val="hybridMultilevel"/>
    <w:tmpl w:val="CE46ED32"/>
    <w:lvl w:ilvl="0" w:tplc="22B6FFE6">
      <w:start w:val="1"/>
      <w:numFmt w:val="bullet"/>
      <w:lvlText w:val="•"/>
      <w:lvlJc w:val="left"/>
      <w:pPr>
        <w:tabs>
          <w:tab w:val="num" w:pos="720"/>
        </w:tabs>
        <w:ind w:left="720" w:hanging="360"/>
      </w:pPr>
      <w:rPr>
        <w:rFonts w:ascii="Arial" w:hAnsi="Arial" w:hint="default"/>
      </w:rPr>
    </w:lvl>
    <w:lvl w:ilvl="1" w:tplc="E760D38C">
      <w:numFmt w:val="bullet"/>
      <w:lvlText w:val="•"/>
      <w:lvlJc w:val="left"/>
      <w:pPr>
        <w:tabs>
          <w:tab w:val="num" w:pos="1440"/>
        </w:tabs>
        <w:ind w:left="1440" w:hanging="360"/>
      </w:pPr>
      <w:rPr>
        <w:rFonts w:ascii="Arial" w:hAnsi="Arial" w:hint="default"/>
      </w:rPr>
    </w:lvl>
    <w:lvl w:ilvl="2" w:tplc="4E9E9424">
      <w:numFmt w:val="bullet"/>
      <w:lvlText w:val="•"/>
      <w:lvlJc w:val="left"/>
      <w:pPr>
        <w:tabs>
          <w:tab w:val="num" w:pos="2160"/>
        </w:tabs>
        <w:ind w:left="2160" w:hanging="360"/>
      </w:pPr>
      <w:rPr>
        <w:rFonts w:ascii="Arial" w:hAnsi="Arial" w:hint="default"/>
      </w:rPr>
    </w:lvl>
    <w:lvl w:ilvl="3" w:tplc="B7EEBAF8" w:tentative="1">
      <w:start w:val="1"/>
      <w:numFmt w:val="bullet"/>
      <w:lvlText w:val="•"/>
      <w:lvlJc w:val="left"/>
      <w:pPr>
        <w:tabs>
          <w:tab w:val="num" w:pos="2880"/>
        </w:tabs>
        <w:ind w:left="2880" w:hanging="360"/>
      </w:pPr>
      <w:rPr>
        <w:rFonts w:ascii="Arial" w:hAnsi="Arial" w:hint="default"/>
      </w:rPr>
    </w:lvl>
    <w:lvl w:ilvl="4" w:tplc="37FE6C8E" w:tentative="1">
      <w:start w:val="1"/>
      <w:numFmt w:val="bullet"/>
      <w:lvlText w:val="•"/>
      <w:lvlJc w:val="left"/>
      <w:pPr>
        <w:tabs>
          <w:tab w:val="num" w:pos="3600"/>
        </w:tabs>
        <w:ind w:left="3600" w:hanging="360"/>
      </w:pPr>
      <w:rPr>
        <w:rFonts w:ascii="Arial" w:hAnsi="Arial" w:hint="default"/>
      </w:rPr>
    </w:lvl>
    <w:lvl w:ilvl="5" w:tplc="0E064694" w:tentative="1">
      <w:start w:val="1"/>
      <w:numFmt w:val="bullet"/>
      <w:lvlText w:val="•"/>
      <w:lvlJc w:val="left"/>
      <w:pPr>
        <w:tabs>
          <w:tab w:val="num" w:pos="4320"/>
        </w:tabs>
        <w:ind w:left="4320" w:hanging="360"/>
      </w:pPr>
      <w:rPr>
        <w:rFonts w:ascii="Arial" w:hAnsi="Arial" w:hint="default"/>
      </w:rPr>
    </w:lvl>
    <w:lvl w:ilvl="6" w:tplc="E7DCA780" w:tentative="1">
      <w:start w:val="1"/>
      <w:numFmt w:val="bullet"/>
      <w:lvlText w:val="•"/>
      <w:lvlJc w:val="left"/>
      <w:pPr>
        <w:tabs>
          <w:tab w:val="num" w:pos="5040"/>
        </w:tabs>
        <w:ind w:left="5040" w:hanging="360"/>
      </w:pPr>
      <w:rPr>
        <w:rFonts w:ascii="Arial" w:hAnsi="Arial" w:hint="default"/>
      </w:rPr>
    </w:lvl>
    <w:lvl w:ilvl="7" w:tplc="47AC1456" w:tentative="1">
      <w:start w:val="1"/>
      <w:numFmt w:val="bullet"/>
      <w:lvlText w:val="•"/>
      <w:lvlJc w:val="left"/>
      <w:pPr>
        <w:tabs>
          <w:tab w:val="num" w:pos="5760"/>
        </w:tabs>
        <w:ind w:left="5760" w:hanging="360"/>
      </w:pPr>
      <w:rPr>
        <w:rFonts w:ascii="Arial" w:hAnsi="Arial" w:hint="default"/>
      </w:rPr>
    </w:lvl>
    <w:lvl w:ilvl="8" w:tplc="A3C2CA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3830A2"/>
    <w:multiLevelType w:val="hybridMultilevel"/>
    <w:tmpl w:val="C98E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9017A"/>
    <w:multiLevelType w:val="multilevel"/>
    <w:tmpl w:val="8A96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2A6690"/>
    <w:multiLevelType w:val="hybridMultilevel"/>
    <w:tmpl w:val="E98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91FE9"/>
    <w:multiLevelType w:val="hybridMultilevel"/>
    <w:tmpl w:val="075A5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B7D74"/>
    <w:multiLevelType w:val="hybridMultilevel"/>
    <w:tmpl w:val="993AD8B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A773D"/>
    <w:multiLevelType w:val="multilevel"/>
    <w:tmpl w:val="21809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2"/>
  </w:num>
  <w:num w:numId="4">
    <w:abstractNumId w:val="1"/>
  </w:num>
  <w:num w:numId="5">
    <w:abstractNumId w:val="3"/>
  </w:num>
  <w:num w:numId="6">
    <w:abstractNumId w:val="11"/>
  </w:num>
  <w:num w:numId="7">
    <w:abstractNumId w:val="6"/>
  </w:num>
  <w:num w:numId="8">
    <w:abstractNumId w:val="9"/>
  </w:num>
  <w:num w:numId="9">
    <w:abstractNumId w:val="2"/>
  </w:num>
  <w:num w:numId="10">
    <w:abstractNumId w:val="5"/>
  </w:num>
  <w:num w:numId="11">
    <w:abstractNumId w:val="14"/>
  </w:num>
  <w:num w:numId="12">
    <w:abstractNumId w:val="17"/>
  </w:num>
  <w:num w:numId="13">
    <w:abstractNumId w:val="0"/>
  </w:num>
  <w:num w:numId="14">
    <w:abstractNumId w:val="10"/>
  </w:num>
  <w:num w:numId="15">
    <w:abstractNumId w:val="16"/>
  </w:num>
  <w:num w:numId="16">
    <w:abstractNumId w:val="8"/>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E5A"/>
    <w:rsid w:val="00002F3F"/>
    <w:rsid w:val="00011330"/>
    <w:rsid w:val="000168FE"/>
    <w:rsid w:val="000170A9"/>
    <w:rsid w:val="00031531"/>
    <w:rsid w:val="00043544"/>
    <w:rsid w:val="000557E7"/>
    <w:rsid w:val="0007392D"/>
    <w:rsid w:val="00073C4D"/>
    <w:rsid w:val="00074F66"/>
    <w:rsid w:val="000A1BCD"/>
    <w:rsid w:val="000B268B"/>
    <w:rsid w:val="000B7E67"/>
    <w:rsid w:val="000C79DC"/>
    <w:rsid w:val="000D04CF"/>
    <w:rsid w:val="000D0AE5"/>
    <w:rsid w:val="000D66DA"/>
    <w:rsid w:val="000F02F8"/>
    <w:rsid w:val="000F0AF9"/>
    <w:rsid w:val="000F7368"/>
    <w:rsid w:val="00111A8B"/>
    <w:rsid w:val="00135BF0"/>
    <w:rsid w:val="00146BDF"/>
    <w:rsid w:val="001542B9"/>
    <w:rsid w:val="0016187E"/>
    <w:rsid w:val="00173906"/>
    <w:rsid w:val="001968A3"/>
    <w:rsid w:val="001A0400"/>
    <w:rsid w:val="001A1C15"/>
    <w:rsid w:val="001A1C8A"/>
    <w:rsid w:val="001B63E3"/>
    <w:rsid w:val="001D0DD1"/>
    <w:rsid w:val="001D65B0"/>
    <w:rsid w:val="001E2A68"/>
    <w:rsid w:val="001F3D55"/>
    <w:rsid w:val="001F622E"/>
    <w:rsid w:val="002022E4"/>
    <w:rsid w:val="00203304"/>
    <w:rsid w:val="00204920"/>
    <w:rsid w:val="0020765C"/>
    <w:rsid w:val="00215545"/>
    <w:rsid w:val="00221295"/>
    <w:rsid w:val="00227027"/>
    <w:rsid w:val="00231AD6"/>
    <w:rsid w:val="002827C2"/>
    <w:rsid w:val="002930B7"/>
    <w:rsid w:val="0029316B"/>
    <w:rsid w:val="002A322A"/>
    <w:rsid w:val="002A37F1"/>
    <w:rsid w:val="002A606A"/>
    <w:rsid w:val="002B2BB6"/>
    <w:rsid w:val="002B68AB"/>
    <w:rsid w:val="002B73EF"/>
    <w:rsid w:val="002B7DF6"/>
    <w:rsid w:val="002C7983"/>
    <w:rsid w:val="002E55F7"/>
    <w:rsid w:val="002E6896"/>
    <w:rsid w:val="002F5B5B"/>
    <w:rsid w:val="002F60B8"/>
    <w:rsid w:val="002F6C15"/>
    <w:rsid w:val="0031331B"/>
    <w:rsid w:val="00314B47"/>
    <w:rsid w:val="00323768"/>
    <w:rsid w:val="0033182A"/>
    <w:rsid w:val="0033400E"/>
    <w:rsid w:val="00336751"/>
    <w:rsid w:val="00343881"/>
    <w:rsid w:val="00356D2C"/>
    <w:rsid w:val="00360F47"/>
    <w:rsid w:val="00373FA4"/>
    <w:rsid w:val="00382DB5"/>
    <w:rsid w:val="003B0618"/>
    <w:rsid w:val="003C3228"/>
    <w:rsid w:val="003D231B"/>
    <w:rsid w:val="003D2980"/>
    <w:rsid w:val="003E7F2A"/>
    <w:rsid w:val="003F3B88"/>
    <w:rsid w:val="004045F2"/>
    <w:rsid w:val="00405A09"/>
    <w:rsid w:val="0041458A"/>
    <w:rsid w:val="004152B1"/>
    <w:rsid w:val="00420CDC"/>
    <w:rsid w:val="00421B08"/>
    <w:rsid w:val="00421D4B"/>
    <w:rsid w:val="00437DA3"/>
    <w:rsid w:val="004401D1"/>
    <w:rsid w:val="004440A0"/>
    <w:rsid w:val="00453644"/>
    <w:rsid w:val="004575D5"/>
    <w:rsid w:val="00477877"/>
    <w:rsid w:val="0048036C"/>
    <w:rsid w:val="0048787A"/>
    <w:rsid w:val="004A43F6"/>
    <w:rsid w:val="004D70DA"/>
    <w:rsid w:val="004F306E"/>
    <w:rsid w:val="004F3C94"/>
    <w:rsid w:val="004F59BA"/>
    <w:rsid w:val="00501DEF"/>
    <w:rsid w:val="00503F2C"/>
    <w:rsid w:val="005106F5"/>
    <w:rsid w:val="005125F8"/>
    <w:rsid w:val="00537E93"/>
    <w:rsid w:val="00540D87"/>
    <w:rsid w:val="00544ECE"/>
    <w:rsid w:val="00546B01"/>
    <w:rsid w:val="00551270"/>
    <w:rsid w:val="00564361"/>
    <w:rsid w:val="00571B16"/>
    <w:rsid w:val="00573666"/>
    <w:rsid w:val="0058167C"/>
    <w:rsid w:val="005841DB"/>
    <w:rsid w:val="00591E84"/>
    <w:rsid w:val="00592E27"/>
    <w:rsid w:val="005A5048"/>
    <w:rsid w:val="005C2E63"/>
    <w:rsid w:val="005C39E3"/>
    <w:rsid w:val="005D55D5"/>
    <w:rsid w:val="005E170C"/>
    <w:rsid w:val="005E3107"/>
    <w:rsid w:val="005E4447"/>
    <w:rsid w:val="005F0CCE"/>
    <w:rsid w:val="00600D3F"/>
    <w:rsid w:val="00604105"/>
    <w:rsid w:val="00606EDE"/>
    <w:rsid w:val="00613C81"/>
    <w:rsid w:val="00626E1D"/>
    <w:rsid w:val="006276E8"/>
    <w:rsid w:val="00630BDB"/>
    <w:rsid w:val="00634238"/>
    <w:rsid w:val="00643073"/>
    <w:rsid w:val="00645B41"/>
    <w:rsid w:val="00653708"/>
    <w:rsid w:val="00656D11"/>
    <w:rsid w:val="00657044"/>
    <w:rsid w:val="0066756E"/>
    <w:rsid w:val="006712C2"/>
    <w:rsid w:val="00691CD3"/>
    <w:rsid w:val="00691DD2"/>
    <w:rsid w:val="006B34D9"/>
    <w:rsid w:val="006B7389"/>
    <w:rsid w:val="006C14CB"/>
    <w:rsid w:val="006E3A5D"/>
    <w:rsid w:val="006E69B7"/>
    <w:rsid w:val="006E69BC"/>
    <w:rsid w:val="006F07A5"/>
    <w:rsid w:val="006F0FB0"/>
    <w:rsid w:val="006F2D7E"/>
    <w:rsid w:val="006F7B9F"/>
    <w:rsid w:val="0071336E"/>
    <w:rsid w:val="007150FF"/>
    <w:rsid w:val="00717D69"/>
    <w:rsid w:val="00720E69"/>
    <w:rsid w:val="00724807"/>
    <w:rsid w:val="0073304B"/>
    <w:rsid w:val="00736C0D"/>
    <w:rsid w:val="00752994"/>
    <w:rsid w:val="007700F0"/>
    <w:rsid w:val="00770376"/>
    <w:rsid w:val="00771B48"/>
    <w:rsid w:val="00775C76"/>
    <w:rsid w:val="0079414A"/>
    <w:rsid w:val="007A2470"/>
    <w:rsid w:val="007B5633"/>
    <w:rsid w:val="007C0CA9"/>
    <w:rsid w:val="007C3835"/>
    <w:rsid w:val="007D6311"/>
    <w:rsid w:val="007F7121"/>
    <w:rsid w:val="0081195D"/>
    <w:rsid w:val="0081269C"/>
    <w:rsid w:val="0084353C"/>
    <w:rsid w:val="008445C6"/>
    <w:rsid w:val="00844EA6"/>
    <w:rsid w:val="008466A3"/>
    <w:rsid w:val="00854CA8"/>
    <w:rsid w:val="0085696D"/>
    <w:rsid w:val="008613D6"/>
    <w:rsid w:val="0086787D"/>
    <w:rsid w:val="00890E5A"/>
    <w:rsid w:val="0089381E"/>
    <w:rsid w:val="008A27FC"/>
    <w:rsid w:val="008F0827"/>
    <w:rsid w:val="00917A77"/>
    <w:rsid w:val="00924010"/>
    <w:rsid w:val="00924365"/>
    <w:rsid w:val="009257E3"/>
    <w:rsid w:val="00943C03"/>
    <w:rsid w:val="009477D1"/>
    <w:rsid w:val="009527D3"/>
    <w:rsid w:val="00964C2A"/>
    <w:rsid w:val="00964C6E"/>
    <w:rsid w:val="0098459A"/>
    <w:rsid w:val="00985E76"/>
    <w:rsid w:val="00991031"/>
    <w:rsid w:val="00993A35"/>
    <w:rsid w:val="00995DBA"/>
    <w:rsid w:val="009B0FB8"/>
    <w:rsid w:val="009B1D83"/>
    <w:rsid w:val="009C28AC"/>
    <w:rsid w:val="009C5CB8"/>
    <w:rsid w:val="009C60C9"/>
    <w:rsid w:val="009C69EF"/>
    <w:rsid w:val="009F2AA5"/>
    <w:rsid w:val="00A009C3"/>
    <w:rsid w:val="00A027F8"/>
    <w:rsid w:val="00A02B39"/>
    <w:rsid w:val="00A0494F"/>
    <w:rsid w:val="00A05ED7"/>
    <w:rsid w:val="00A229F6"/>
    <w:rsid w:val="00A41EB3"/>
    <w:rsid w:val="00A70BB4"/>
    <w:rsid w:val="00A70CA7"/>
    <w:rsid w:val="00A80181"/>
    <w:rsid w:val="00A86965"/>
    <w:rsid w:val="00A8770E"/>
    <w:rsid w:val="00A87A30"/>
    <w:rsid w:val="00A93403"/>
    <w:rsid w:val="00A93E85"/>
    <w:rsid w:val="00A95FB3"/>
    <w:rsid w:val="00AA7609"/>
    <w:rsid w:val="00AC5355"/>
    <w:rsid w:val="00AC66D4"/>
    <w:rsid w:val="00B04671"/>
    <w:rsid w:val="00B15BDA"/>
    <w:rsid w:val="00B23283"/>
    <w:rsid w:val="00B330D5"/>
    <w:rsid w:val="00B506AB"/>
    <w:rsid w:val="00B50C7F"/>
    <w:rsid w:val="00B52D47"/>
    <w:rsid w:val="00B55C7A"/>
    <w:rsid w:val="00B65AB9"/>
    <w:rsid w:val="00B8625F"/>
    <w:rsid w:val="00B9028C"/>
    <w:rsid w:val="00B96E8A"/>
    <w:rsid w:val="00BA6338"/>
    <w:rsid w:val="00BB4E19"/>
    <w:rsid w:val="00BB56B5"/>
    <w:rsid w:val="00BD04CD"/>
    <w:rsid w:val="00BD1284"/>
    <w:rsid w:val="00BD31D7"/>
    <w:rsid w:val="00BE0B7A"/>
    <w:rsid w:val="00BE1E21"/>
    <w:rsid w:val="00BF1B69"/>
    <w:rsid w:val="00BF42E0"/>
    <w:rsid w:val="00C03532"/>
    <w:rsid w:val="00C07040"/>
    <w:rsid w:val="00C073FF"/>
    <w:rsid w:val="00C07537"/>
    <w:rsid w:val="00C14E2D"/>
    <w:rsid w:val="00C17FB9"/>
    <w:rsid w:val="00C23764"/>
    <w:rsid w:val="00C23A34"/>
    <w:rsid w:val="00C46E26"/>
    <w:rsid w:val="00C50706"/>
    <w:rsid w:val="00C5088D"/>
    <w:rsid w:val="00C610BC"/>
    <w:rsid w:val="00C66045"/>
    <w:rsid w:val="00C74873"/>
    <w:rsid w:val="00C83DBD"/>
    <w:rsid w:val="00C876BA"/>
    <w:rsid w:val="00CA006B"/>
    <w:rsid w:val="00CB4D21"/>
    <w:rsid w:val="00CB75FE"/>
    <w:rsid w:val="00CB76C4"/>
    <w:rsid w:val="00CC7598"/>
    <w:rsid w:val="00CD33C4"/>
    <w:rsid w:val="00CD4B4E"/>
    <w:rsid w:val="00CD5BA7"/>
    <w:rsid w:val="00CE7558"/>
    <w:rsid w:val="00D00B32"/>
    <w:rsid w:val="00D01658"/>
    <w:rsid w:val="00D03E52"/>
    <w:rsid w:val="00D07164"/>
    <w:rsid w:val="00D24B94"/>
    <w:rsid w:val="00D4227B"/>
    <w:rsid w:val="00D43AC9"/>
    <w:rsid w:val="00D446EC"/>
    <w:rsid w:val="00D50316"/>
    <w:rsid w:val="00D73048"/>
    <w:rsid w:val="00D97926"/>
    <w:rsid w:val="00DA425B"/>
    <w:rsid w:val="00DB5506"/>
    <w:rsid w:val="00DC0BBB"/>
    <w:rsid w:val="00DC4020"/>
    <w:rsid w:val="00DC5F42"/>
    <w:rsid w:val="00DD1BC5"/>
    <w:rsid w:val="00DD3DEB"/>
    <w:rsid w:val="00DE3158"/>
    <w:rsid w:val="00DF3203"/>
    <w:rsid w:val="00DF6625"/>
    <w:rsid w:val="00DF7247"/>
    <w:rsid w:val="00DF7786"/>
    <w:rsid w:val="00E078AC"/>
    <w:rsid w:val="00E20FAC"/>
    <w:rsid w:val="00E24C39"/>
    <w:rsid w:val="00E27ECF"/>
    <w:rsid w:val="00E3689E"/>
    <w:rsid w:val="00E42C1D"/>
    <w:rsid w:val="00E52F23"/>
    <w:rsid w:val="00E6645B"/>
    <w:rsid w:val="00E673B4"/>
    <w:rsid w:val="00E706A3"/>
    <w:rsid w:val="00EA2E9F"/>
    <w:rsid w:val="00EA6106"/>
    <w:rsid w:val="00EB156F"/>
    <w:rsid w:val="00EC33AE"/>
    <w:rsid w:val="00EC7C31"/>
    <w:rsid w:val="00ED139F"/>
    <w:rsid w:val="00ED2588"/>
    <w:rsid w:val="00EE5CF3"/>
    <w:rsid w:val="00EF0BE8"/>
    <w:rsid w:val="00F17DB2"/>
    <w:rsid w:val="00F239D6"/>
    <w:rsid w:val="00F26112"/>
    <w:rsid w:val="00F265CE"/>
    <w:rsid w:val="00F513D9"/>
    <w:rsid w:val="00F703D0"/>
    <w:rsid w:val="00F74A96"/>
    <w:rsid w:val="00F82458"/>
    <w:rsid w:val="00F87DC6"/>
    <w:rsid w:val="00F87E68"/>
    <w:rsid w:val="00F90C08"/>
    <w:rsid w:val="00F92C1C"/>
    <w:rsid w:val="00F9434A"/>
    <w:rsid w:val="00FA58CB"/>
    <w:rsid w:val="00FB6921"/>
    <w:rsid w:val="00FE160F"/>
    <w:rsid w:val="00FE4841"/>
    <w:rsid w:val="00FF06A7"/>
    <w:rsid w:val="00FF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E4327"/>
  <w15:chartTrackingRefBased/>
  <w15:docId w15:val="{1A1678CA-657E-4E4A-8D9D-FCDB908A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E5A"/>
    <w:pPr>
      <w:spacing w:after="200" w:line="276" w:lineRule="auto"/>
    </w:pPr>
    <w:rPr>
      <w:rFonts w:eastAsiaTheme="minorEastAsia"/>
    </w:rPr>
  </w:style>
  <w:style w:type="paragraph" w:styleId="Heading3">
    <w:name w:val="heading 3"/>
    <w:basedOn w:val="Normal"/>
    <w:next w:val="Normal"/>
    <w:link w:val="Heading3Char"/>
    <w:uiPriority w:val="9"/>
    <w:unhideWhenUsed/>
    <w:qFormat/>
    <w:rsid w:val="006342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0E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3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3C4"/>
    <w:rPr>
      <w:rFonts w:eastAsiaTheme="minorEastAsia"/>
    </w:rPr>
  </w:style>
  <w:style w:type="paragraph" w:styleId="Footer">
    <w:name w:val="footer"/>
    <w:basedOn w:val="Normal"/>
    <w:link w:val="FooterChar"/>
    <w:uiPriority w:val="99"/>
    <w:unhideWhenUsed/>
    <w:rsid w:val="00CD3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3C4"/>
    <w:rPr>
      <w:rFonts w:eastAsiaTheme="minorEastAsia"/>
    </w:rPr>
  </w:style>
  <w:style w:type="character" w:styleId="Emphasis">
    <w:name w:val="Emphasis"/>
    <w:basedOn w:val="DefaultParagraphFont"/>
    <w:uiPriority w:val="20"/>
    <w:qFormat/>
    <w:rsid w:val="00DF3203"/>
    <w:rPr>
      <w:i/>
      <w:iCs/>
    </w:rPr>
  </w:style>
  <w:style w:type="character" w:customStyle="1" w:styleId="apple-converted-space">
    <w:name w:val="apple-converted-space"/>
    <w:basedOn w:val="DefaultParagraphFont"/>
    <w:rsid w:val="00DF3203"/>
  </w:style>
  <w:style w:type="character" w:customStyle="1" w:styleId="A2">
    <w:name w:val="A2"/>
    <w:uiPriority w:val="99"/>
    <w:rsid w:val="0020765C"/>
    <w:rPr>
      <w:rFonts w:cs="ITCFranklinGothic LT Pro BkCm"/>
      <w:color w:val="000000"/>
      <w:sz w:val="18"/>
      <w:szCs w:val="18"/>
    </w:rPr>
  </w:style>
  <w:style w:type="character" w:styleId="Strong">
    <w:name w:val="Strong"/>
    <w:basedOn w:val="DefaultParagraphFont"/>
    <w:uiPriority w:val="22"/>
    <w:qFormat/>
    <w:rsid w:val="00B04671"/>
    <w:rPr>
      <w:b/>
      <w:bCs/>
    </w:rPr>
  </w:style>
  <w:style w:type="paragraph" w:styleId="ListParagraph">
    <w:name w:val="List Paragraph"/>
    <w:basedOn w:val="Normal"/>
    <w:uiPriority w:val="34"/>
    <w:qFormat/>
    <w:rsid w:val="00E6645B"/>
    <w:pPr>
      <w:spacing w:after="160" w:line="259" w:lineRule="auto"/>
      <w:ind w:left="720"/>
      <w:contextualSpacing/>
    </w:pPr>
    <w:rPr>
      <w:rFonts w:eastAsiaTheme="minorHAnsi"/>
    </w:rPr>
  </w:style>
  <w:style w:type="character" w:styleId="Hyperlink">
    <w:name w:val="Hyperlink"/>
    <w:basedOn w:val="DefaultParagraphFont"/>
    <w:uiPriority w:val="99"/>
    <w:unhideWhenUsed/>
    <w:rsid w:val="0033182A"/>
    <w:rPr>
      <w:color w:val="0000FF"/>
      <w:u w:val="single"/>
    </w:rPr>
  </w:style>
  <w:style w:type="table" w:styleId="TableGrid">
    <w:name w:val="Table Grid"/>
    <w:basedOn w:val="TableNormal"/>
    <w:uiPriority w:val="39"/>
    <w:rsid w:val="00CB4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30B7"/>
    <w:rPr>
      <w:color w:val="605E5C"/>
      <w:shd w:val="clear" w:color="auto" w:fill="E1DFDD"/>
    </w:rPr>
  </w:style>
  <w:style w:type="character" w:styleId="HTMLCite">
    <w:name w:val="HTML Cite"/>
    <w:basedOn w:val="DefaultParagraphFont"/>
    <w:uiPriority w:val="99"/>
    <w:semiHidden/>
    <w:unhideWhenUsed/>
    <w:rsid w:val="00844EA6"/>
    <w:rPr>
      <w:i/>
      <w:iCs/>
    </w:rPr>
  </w:style>
  <w:style w:type="character" w:customStyle="1" w:styleId="hlfld-contribauthor">
    <w:name w:val="hlfld-contribauthor"/>
    <w:basedOn w:val="DefaultParagraphFont"/>
    <w:rsid w:val="00844EA6"/>
  </w:style>
  <w:style w:type="character" w:customStyle="1" w:styleId="a-size-extra-large">
    <w:name w:val="a-size-extra-large"/>
    <w:basedOn w:val="DefaultParagraphFont"/>
    <w:rsid w:val="00844EA6"/>
  </w:style>
  <w:style w:type="character" w:customStyle="1" w:styleId="Heading3Char">
    <w:name w:val="Heading 3 Char"/>
    <w:basedOn w:val="DefaultParagraphFont"/>
    <w:link w:val="Heading3"/>
    <w:uiPriority w:val="9"/>
    <w:rsid w:val="00634238"/>
    <w:rPr>
      <w:rFonts w:ascii="Cambria" w:eastAsia="Times New Roman" w:hAnsi="Cambria" w:cs="Times New Roman"/>
      <w:b/>
      <w:bCs/>
      <w:color w:val="4F81BD"/>
      <w:sz w:val="24"/>
      <w:szCs w:val="24"/>
    </w:rPr>
  </w:style>
  <w:style w:type="character" w:customStyle="1" w:styleId="e24kjd">
    <w:name w:val="e24kjd"/>
    <w:basedOn w:val="DefaultParagraphFont"/>
    <w:rsid w:val="0033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6533">
      <w:bodyDiv w:val="1"/>
      <w:marLeft w:val="0"/>
      <w:marRight w:val="0"/>
      <w:marTop w:val="0"/>
      <w:marBottom w:val="0"/>
      <w:divBdr>
        <w:top w:val="none" w:sz="0" w:space="0" w:color="auto"/>
        <w:left w:val="none" w:sz="0" w:space="0" w:color="auto"/>
        <w:bottom w:val="none" w:sz="0" w:space="0" w:color="auto"/>
        <w:right w:val="none" w:sz="0" w:space="0" w:color="auto"/>
      </w:divBdr>
      <w:divsChild>
        <w:div w:id="491481638">
          <w:marLeft w:val="547"/>
          <w:marRight w:val="0"/>
          <w:marTop w:val="0"/>
          <w:marBottom w:val="0"/>
          <w:divBdr>
            <w:top w:val="none" w:sz="0" w:space="0" w:color="auto"/>
            <w:left w:val="none" w:sz="0" w:space="0" w:color="auto"/>
            <w:bottom w:val="none" w:sz="0" w:space="0" w:color="auto"/>
            <w:right w:val="none" w:sz="0" w:space="0" w:color="auto"/>
          </w:divBdr>
        </w:div>
        <w:div w:id="1628245204">
          <w:marLeft w:val="1267"/>
          <w:marRight w:val="0"/>
          <w:marTop w:val="240"/>
          <w:marBottom w:val="0"/>
          <w:divBdr>
            <w:top w:val="none" w:sz="0" w:space="0" w:color="auto"/>
            <w:left w:val="none" w:sz="0" w:space="0" w:color="auto"/>
            <w:bottom w:val="none" w:sz="0" w:space="0" w:color="auto"/>
            <w:right w:val="none" w:sz="0" w:space="0" w:color="auto"/>
          </w:divBdr>
        </w:div>
        <w:div w:id="772868828">
          <w:marLeft w:val="1267"/>
          <w:marRight w:val="0"/>
          <w:marTop w:val="240"/>
          <w:marBottom w:val="0"/>
          <w:divBdr>
            <w:top w:val="none" w:sz="0" w:space="0" w:color="auto"/>
            <w:left w:val="none" w:sz="0" w:space="0" w:color="auto"/>
            <w:bottom w:val="none" w:sz="0" w:space="0" w:color="auto"/>
            <w:right w:val="none" w:sz="0" w:space="0" w:color="auto"/>
          </w:divBdr>
        </w:div>
        <w:div w:id="1972203933">
          <w:marLeft w:val="1267"/>
          <w:marRight w:val="0"/>
          <w:marTop w:val="240"/>
          <w:marBottom w:val="0"/>
          <w:divBdr>
            <w:top w:val="none" w:sz="0" w:space="0" w:color="auto"/>
            <w:left w:val="none" w:sz="0" w:space="0" w:color="auto"/>
            <w:bottom w:val="none" w:sz="0" w:space="0" w:color="auto"/>
            <w:right w:val="none" w:sz="0" w:space="0" w:color="auto"/>
          </w:divBdr>
        </w:div>
        <w:div w:id="1045980926">
          <w:marLeft w:val="1267"/>
          <w:marRight w:val="0"/>
          <w:marTop w:val="240"/>
          <w:marBottom w:val="0"/>
          <w:divBdr>
            <w:top w:val="none" w:sz="0" w:space="0" w:color="auto"/>
            <w:left w:val="none" w:sz="0" w:space="0" w:color="auto"/>
            <w:bottom w:val="none" w:sz="0" w:space="0" w:color="auto"/>
            <w:right w:val="none" w:sz="0" w:space="0" w:color="auto"/>
          </w:divBdr>
        </w:div>
        <w:div w:id="901912688">
          <w:marLeft w:val="1267"/>
          <w:marRight w:val="0"/>
          <w:marTop w:val="240"/>
          <w:marBottom w:val="0"/>
          <w:divBdr>
            <w:top w:val="none" w:sz="0" w:space="0" w:color="auto"/>
            <w:left w:val="none" w:sz="0" w:space="0" w:color="auto"/>
            <w:bottom w:val="none" w:sz="0" w:space="0" w:color="auto"/>
            <w:right w:val="none" w:sz="0" w:space="0" w:color="auto"/>
          </w:divBdr>
        </w:div>
      </w:divsChild>
    </w:div>
    <w:div w:id="585303283">
      <w:bodyDiv w:val="1"/>
      <w:marLeft w:val="0"/>
      <w:marRight w:val="0"/>
      <w:marTop w:val="0"/>
      <w:marBottom w:val="0"/>
      <w:divBdr>
        <w:top w:val="none" w:sz="0" w:space="0" w:color="auto"/>
        <w:left w:val="none" w:sz="0" w:space="0" w:color="auto"/>
        <w:bottom w:val="none" w:sz="0" w:space="0" w:color="auto"/>
        <w:right w:val="none" w:sz="0" w:space="0" w:color="auto"/>
      </w:divBdr>
    </w:div>
    <w:div w:id="673535904">
      <w:bodyDiv w:val="1"/>
      <w:marLeft w:val="0"/>
      <w:marRight w:val="0"/>
      <w:marTop w:val="0"/>
      <w:marBottom w:val="0"/>
      <w:divBdr>
        <w:top w:val="none" w:sz="0" w:space="0" w:color="auto"/>
        <w:left w:val="none" w:sz="0" w:space="0" w:color="auto"/>
        <w:bottom w:val="none" w:sz="0" w:space="0" w:color="auto"/>
        <w:right w:val="none" w:sz="0" w:space="0" w:color="auto"/>
      </w:divBdr>
      <w:divsChild>
        <w:div w:id="501892042">
          <w:marLeft w:val="360"/>
          <w:marRight w:val="0"/>
          <w:marTop w:val="200"/>
          <w:marBottom w:val="0"/>
          <w:divBdr>
            <w:top w:val="none" w:sz="0" w:space="0" w:color="auto"/>
            <w:left w:val="none" w:sz="0" w:space="0" w:color="auto"/>
            <w:bottom w:val="none" w:sz="0" w:space="0" w:color="auto"/>
            <w:right w:val="none" w:sz="0" w:space="0" w:color="auto"/>
          </w:divBdr>
        </w:div>
      </w:divsChild>
    </w:div>
    <w:div w:id="1170608811">
      <w:bodyDiv w:val="1"/>
      <w:marLeft w:val="0"/>
      <w:marRight w:val="0"/>
      <w:marTop w:val="0"/>
      <w:marBottom w:val="0"/>
      <w:divBdr>
        <w:top w:val="none" w:sz="0" w:space="0" w:color="auto"/>
        <w:left w:val="none" w:sz="0" w:space="0" w:color="auto"/>
        <w:bottom w:val="none" w:sz="0" w:space="0" w:color="auto"/>
        <w:right w:val="none" w:sz="0" w:space="0" w:color="auto"/>
      </w:divBdr>
    </w:div>
    <w:div w:id="1224829377">
      <w:bodyDiv w:val="1"/>
      <w:marLeft w:val="0"/>
      <w:marRight w:val="0"/>
      <w:marTop w:val="0"/>
      <w:marBottom w:val="0"/>
      <w:divBdr>
        <w:top w:val="none" w:sz="0" w:space="0" w:color="auto"/>
        <w:left w:val="none" w:sz="0" w:space="0" w:color="auto"/>
        <w:bottom w:val="none" w:sz="0" w:space="0" w:color="auto"/>
        <w:right w:val="none" w:sz="0" w:space="0" w:color="auto"/>
      </w:divBdr>
    </w:div>
    <w:div w:id="1308121610">
      <w:bodyDiv w:val="1"/>
      <w:marLeft w:val="0"/>
      <w:marRight w:val="0"/>
      <w:marTop w:val="0"/>
      <w:marBottom w:val="0"/>
      <w:divBdr>
        <w:top w:val="none" w:sz="0" w:space="0" w:color="auto"/>
        <w:left w:val="none" w:sz="0" w:space="0" w:color="auto"/>
        <w:bottom w:val="none" w:sz="0" w:space="0" w:color="auto"/>
        <w:right w:val="none" w:sz="0" w:space="0" w:color="auto"/>
      </w:divBdr>
      <w:divsChild>
        <w:div w:id="246576577">
          <w:marLeft w:val="547"/>
          <w:marRight w:val="0"/>
          <w:marTop w:val="0"/>
          <w:marBottom w:val="0"/>
          <w:divBdr>
            <w:top w:val="none" w:sz="0" w:space="0" w:color="auto"/>
            <w:left w:val="none" w:sz="0" w:space="0" w:color="auto"/>
            <w:bottom w:val="none" w:sz="0" w:space="0" w:color="auto"/>
            <w:right w:val="none" w:sz="0" w:space="0" w:color="auto"/>
          </w:divBdr>
        </w:div>
        <w:div w:id="1794054088">
          <w:marLeft w:val="1267"/>
          <w:marRight w:val="0"/>
          <w:marTop w:val="240"/>
          <w:marBottom w:val="0"/>
          <w:divBdr>
            <w:top w:val="none" w:sz="0" w:space="0" w:color="auto"/>
            <w:left w:val="none" w:sz="0" w:space="0" w:color="auto"/>
            <w:bottom w:val="none" w:sz="0" w:space="0" w:color="auto"/>
            <w:right w:val="none" w:sz="0" w:space="0" w:color="auto"/>
          </w:divBdr>
        </w:div>
        <w:div w:id="1564178557">
          <w:marLeft w:val="1987"/>
          <w:marRight w:val="0"/>
          <w:marTop w:val="0"/>
          <w:marBottom w:val="0"/>
          <w:divBdr>
            <w:top w:val="none" w:sz="0" w:space="0" w:color="auto"/>
            <w:left w:val="none" w:sz="0" w:space="0" w:color="auto"/>
            <w:bottom w:val="none" w:sz="0" w:space="0" w:color="auto"/>
            <w:right w:val="none" w:sz="0" w:space="0" w:color="auto"/>
          </w:divBdr>
        </w:div>
        <w:div w:id="1096445216">
          <w:marLeft w:val="1987"/>
          <w:marRight w:val="0"/>
          <w:marTop w:val="0"/>
          <w:marBottom w:val="0"/>
          <w:divBdr>
            <w:top w:val="none" w:sz="0" w:space="0" w:color="auto"/>
            <w:left w:val="none" w:sz="0" w:space="0" w:color="auto"/>
            <w:bottom w:val="none" w:sz="0" w:space="0" w:color="auto"/>
            <w:right w:val="none" w:sz="0" w:space="0" w:color="auto"/>
          </w:divBdr>
        </w:div>
        <w:div w:id="1588415889">
          <w:marLeft w:val="1267"/>
          <w:marRight w:val="0"/>
          <w:marTop w:val="240"/>
          <w:marBottom w:val="0"/>
          <w:divBdr>
            <w:top w:val="none" w:sz="0" w:space="0" w:color="auto"/>
            <w:left w:val="none" w:sz="0" w:space="0" w:color="auto"/>
            <w:bottom w:val="none" w:sz="0" w:space="0" w:color="auto"/>
            <w:right w:val="none" w:sz="0" w:space="0" w:color="auto"/>
          </w:divBdr>
        </w:div>
        <w:div w:id="1657345211">
          <w:marLeft w:val="1267"/>
          <w:marRight w:val="0"/>
          <w:marTop w:val="240"/>
          <w:marBottom w:val="0"/>
          <w:divBdr>
            <w:top w:val="none" w:sz="0" w:space="0" w:color="auto"/>
            <w:left w:val="none" w:sz="0" w:space="0" w:color="auto"/>
            <w:bottom w:val="none" w:sz="0" w:space="0" w:color="auto"/>
            <w:right w:val="none" w:sz="0" w:space="0" w:color="auto"/>
          </w:divBdr>
        </w:div>
        <w:div w:id="1196233038">
          <w:marLeft w:val="1267"/>
          <w:marRight w:val="0"/>
          <w:marTop w:val="240"/>
          <w:marBottom w:val="0"/>
          <w:divBdr>
            <w:top w:val="none" w:sz="0" w:space="0" w:color="auto"/>
            <w:left w:val="none" w:sz="0" w:space="0" w:color="auto"/>
            <w:bottom w:val="none" w:sz="0" w:space="0" w:color="auto"/>
            <w:right w:val="none" w:sz="0" w:space="0" w:color="auto"/>
          </w:divBdr>
        </w:div>
        <w:div w:id="305088643">
          <w:marLeft w:val="1267"/>
          <w:marRight w:val="0"/>
          <w:marTop w:val="240"/>
          <w:marBottom w:val="0"/>
          <w:divBdr>
            <w:top w:val="none" w:sz="0" w:space="0" w:color="auto"/>
            <w:left w:val="none" w:sz="0" w:space="0" w:color="auto"/>
            <w:bottom w:val="none" w:sz="0" w:space="0" w:color="auto"/>
            <w:right w:val="none" w:sz="0" w:space="0" w:color="auto"/>
          </w:divBdr>
        </w:div>
        <w:div w:id="385302217">
          <w:marLeft w:val="1267"/>
          <w:marRight w:val="0"/>
          <w:marTop w:val="240"/>
          <w:marBottom w:val="0"/>
          <w:divBdr>
            <w:top w:val="none" w:sz="0" w:space="0" w:color="auto"/>
            <w:left w:val="none" w:sz="0" w:space="0" w:color="auto"/>
            <w:bottom w:val="none" w:sz="0" w:space="0" w:color="auto"/>
            <w:right w:val="none" w:sz="0" w:space="0" w:color="auto"/>
          </w:divBdr>
        </w:div>
        <w:div w:id="841504140">
          <w:marLeft w:val="1267"/>
          <w:marRight w:val="0"/>
          <w:marTop w:val="240"/>
          <w:marBottom w:val="0"/>
          <w:divBdr>
            <w:top w:val="none" w:sz="0" w:space="0" w:color="auto"/>
            <w:left w:val="none" w:sz="0" w:space="0" w:color="auto"/>
            <w:bottom w:val="none" w:sz="0" w:space="0" w:color="auto"/>
            <w:right w:val="none" w:sz="0" w:space="0" w:color="auto"/>
          </w:divBdr>
        </w:div>
        <w:div w:id="691034732">
          <w:marLeft w:val="1267"/>
          <w:marRight w:val="0"/>
          <w:marTop w:val="240"/>
          <w:marBottom w:val="0"/>
          <w:divBdr>
            <w:top w:val="none" w:sz="0" w:space="0" w:color="auto"/>
            <w:left w:val="none" w:sz="0" w:space="0" w:color="auto"/>
            <w:bottom w:val="none" w:sz="0" w:space="0" w:color="auto"/>
            <w:right w:val="none" w:sz="0" w:space="0" w:color="auto"/>
          </w:divBdr>
        </w:div>
        <w:div w:id="2076319808">
          <w:marLeft w:val="1267"/>
          <w:marRight w:val="0"/>
          <w:marTop w:val="240"/>
          <w:marBottom w:val="0"/>
          <w:divBdr>
            <w:top w:val="none" w:sz="0" w:space="0" w:color="auto"/>
            <w:left w:val="none" w:sz="0" w:space="0" w:color="auto"/>
            <w:bottom w:val="none" w:sz="0" w:space="0" w:color="auto"/>
            <w:right w:val="none" w:sz="0" w:space="0" w:color="auto"/>
          </w:divBdr>
        </w:div>
      </w:divsChild>
    </w:div>
    <w:div w:id="1817145121">
      <w:bodyDiv w:val="1"/>
      <w:marLeft w:val="0"/>
      <w:marRight w:val="0"/>
      <w:marTop w:val="0"/>
      <w:marBottom w:val="0"/>
      <w:divBdr>
        <w:top w:val="none" w:sz="0" w:space="0" w:color="auto"/>
        <w:left w:val="none" w:sz="0" w:space="0" w:color="auto"/>
        <w:bottom w:val="none" w:sz="0" w:space="0" w:color="auto"/>
        <w:right w:val="none" w:sz="0" w:space="0" w:color="auto"/>
      </w:divBdr>
    </w:div>
    <w:div w:id="21066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wlink.com/~donclark/performance/attitude.html" TargetMode="External"/><Relationship Id="rId18" Type="http://schemas.openxmlformats.org/officeDocument/2006/relationships/hyperlink" Target="http://www.nap.edu/catalog.php?record_id=959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pigeum.com/courses/studying/research-as-a-transferable-skill-2/" TargetMode="External"/><Relationship Id="rId7" Type="http://schemas.openxmlformats.org/officeDocument/2006/relationships/image" Target="media/image1.jpeg"/><Relationship Id="rId12" Type="http://schemas.openxmlformats.org/officeDocument/2006/relationships/hyperlink" Target="http://www.nwlink.com/~donclark/leader/leadmot.html" TargetMode="External"/><Relationship Id="rId17" Type="http://schemas.openxmlformats.org/officeDocument/2006/relationships/hyperlink" Target="http://www.amazon.com/Taxonomy-Educational-Objectives-Classification-Goals/dp/B001P4R8Z0/bigdogsbowlofbi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m/Taxonomy-Educational-Objectives-Handbook-Cognitive/dp/0582280109/bigdogsbowlofbis/" TargetMode="External"/><Relationship Id="rId20" Type="http://schemas.openxmlformats.org/officeDocument/2006/relationships/hyperlink" Target="http://serc.carleton.edu/econ/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link.com/~donclark/performance/values.html" TargetMode="External"/><Relationship Id="rId24" Type="http://schemas.openxmlformats.org/officeDocument/2006/relationships/hyperlink" Target="http://www.gallup.com/cliftonstrengths/en/252137/home.aspx" TargetMode="External"/><Relationship Id="rId5" Type="http://schemas.openxmlformats.org/officeDocument/2006/relationships/footnotes" Target="footnotes.xml"/><Relationship Id="rId15" Type="http://schemas.openxmlformats.org/officeDocument/2006/relationships/hyperlink" Target="https://www.aacu.org/making-excellence-inclusive" TargetMode="External"/><Relationship Id="rId23" Type="http://schemas.openxmlformats.org/officeDocument/2006/relationships/hyperlink" Target="https://www.colorado.edu/cuengage/about-us/what-community-based-learning" TargetMode="External"/><Relationship Id="rId10" Type="http://schemas.openxmlformats.org/officeDocument/2006/relationships/hyperlink" Target="https://www.aacu.org/diversitydemocracy/2016/winter/kanagala" TargetMode="External"/><Relationship Id="rId19" Type="http://schemas.openxmlformats.org/officeDocument/2006/relationships/hyperlink" Target="https://www.epigeum.com/courses/studying/research-as-a-transferable-skill-2/" TargetMode="External"/><Relationship Id="rId4" Type="http://schemas.openxmlformats.org/officeDocument/2006/relationships/webSettings" Target="webSettings.xml"/><Relationship Id="rId9" Type="http://schemas.openxmlformats.org/officeDocument/2006/relationships/hyperlink" Target="https://www.gallup.com/cliftonstrengths/en/253715/34-cliftonstrengths-themes.aspx" TargetMode="External"/><Relationship Id="rId14" Type="http://schemas.openxmlformats.org/officeDocument/2006/relationships/image" Target="media/image2.png"/><Relationship Id="rId22" Type="http://schemas.openxmlformats.org/officeDocument/2006/relationships/hyperlink" Target="http://www.adelaide.edu.au/r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18</Pages>
  <Words>4720</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Stetson University</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Richards</dc:creator>
  <cp:keywords/>
  <dc:description/>
  <cp:lastModifiedBy>Rosalie Richards</cp:lastModifiedBy>
  <cp:revision>121</cp:revision>
  <dcterms:created xsi:type="dcterms:W3CDTF">2020-06-29T15:31:00Z</dcterms:created>
  <dcterms:modified xsi:type="dcterms:W3CDTF">2020-06-30T03:50:00Z</dcterms:modified>
</cp:coreProperties>
</file>